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CF48A" w14:textId="77777777" w:rsidR="002A107A" w:rsidRDefault="002A107A">
      <w:pPr>
        <w:rPr>
          <w:rFonts w:ascii="Arial" w:hAnsi="Arial" w:cs="Arial"/>
          <w:sz w:val="20"/>
          <w:szCs w:val="26"/>
          <w:lang w:val="et-EE"/>
        </w:rPr>
      </w:pPr>
    </w:p>
    <w:p w14:paraId="07EE35CB" w14:textId="77777777" w:rsidR="002A107A" w:rsidRDefault="002A107A">
      <w:pPr>
        <w:jc w:val="center"/>
        <w:rPr>
          <w:rFonts w:ascii="Arial" w:hAnsi="Arial" w:cs="Arial"/>
          <w:sz w:val="20"/>
          <w:szCs w:val="26"/>
          <w:lang w:val="et-EE"/>
        </w:rPr>
      </w:pPr>
    </w:p>
    <w:p w14:paraId="58925056" w14:textId="77777777" w:rsidR="002A107A" w:rsidRDefault="002A107A">
      <w:pPr>
        <w:pStyle w:val="Heading1"/>
      </w:pPr>
      <w:r>
        <w:t>PROJEKTI RAHASTAMISTAOTLUS</w:t>
      </w:r>
    </w:p>
    <w:p w14:paraId="0020D7CD" w14:textId="77777777" w:rsidR="002A107A" w:rsidRDefault="002A107A">
      <w:pPr>
        <w:rPr>
          <w:rFonts w:ascii="Arial" w:hAnsi="Arial" w:cs="Arial"/>
          <w:lang w:val="et-EE"/>
        </w:rPr>
      </w:pPr>
    </w:p>
    <w:tbl>
      <w:tblPr>
        <w:tblW w:w="9549" w:type="dxa"/>
        <w:tblLayout w:type="fixed"/>
        <w:tblLook w:val="0000" w:firstRow="0" w:lastRow="0" w:firstColumn="0" w:lastColumn="0" w:noHBand="0" w:noVBand="0"/>
      </w:tblPr>
      <w:tblGrid>
        <w:gridCol w:w="9549"/>
      </w:tblGrid>
      <w:tr w:rsidR="002A107A" w14:paraId="2BFE39BB" w14:textId="77777777">
        <w:tc>
          <w:tcPr>
            <w:tcW w:w="9549" w:type="dxa"/>
            <w:tcBorders>
              <w:top w:val="single" w:sz="6" w:space="0" w:color="auto"/>
              <w:left w:val="single" w:sz="6" w:space="0" w:color="auto"/>
              <w:bottom w:val="single" w:sz="6" w:space="0" w:color="auto"/>
              <w:right w:val="single" w:sz="6" w:space="0" w:color="auto"/>
            </w:tcBorders>
          </w:tcPr>
          <w:p w14:paraId="07037DD0" w14:textId="77777777" w:rsidR="002A107A" w:rsidRDefault="002A107A" w:rsidP="00266CE5">
            <w:pPr>
              <w:autoSpaceDE w:val="0"/>
              <w:autoSpaceDN w:val="0"/>
              <w:spacing w:before="60" w:after="60"/>
              <w:rPr>
                <w:rFonts w:ascii="Arial" w:hAnsi="Arial" w:cs="Arial"/>
                <w:sz w:val="20"/>
                <w:szCs w:val="22"/>
                <w:lang w:val="et-EE"/>
              </w:rPr>
            </w:pPr>
            <w:r>
              <w:rPr>
                <w:rFonts w:ascii="Arial" w:hAnsi="Arial" w:cs="Arial"/>
                <w:b/>
                <w:bCs/>
                <w:sz w:val="20"/>
                <w:szCs w:val="22"/>
                <w:lang w:val="et-EE"/>
              </w:rPr>
              <w:t xml:space="preserve">1. </w:t>
            </w:r>
            <w:r w:rsidR="00A44936">
              <w:rPr>
                <w:rFonts w:ascii="Arial" w:hAnsi="Arial" w:cs="Arial"/>
                <w:b/>
                <w:bCs/>
                <w:sz w:val="20"/>
                <w:szCs w:val="22"/>
                <w:lang w:val="et-EE"/>
              </w:rPr>
              <w:t>UURIMISTEEMA</w:t>
            </w:r>
            <w:r>
              <w:rPr>
                <w:rFonts w:ascii="Arial" w:hAnsi="Arial" w:cs="Arial"/>
                <w:b/>
                <w:bCs/>
                <w:sz w:val="20"/>
                <w:szCs w:val="22"/>
                <w:lang w:val="et-EE"/>
              </w:rPr>
              <w:t xml:space="preserve"> NIMETUS: </w:t>
            </w:r>
            <w:r w:rsidR="009E131C">
              <w:rPr>
                <w:rFonts w:ascii="Arial" w:hAnsi="Arial" w:cs="Arial"/>
                <w:b/>
                <w:bCs/>
                <w:sz w:val="20"/>
                <w:szCs w:val="22"/>
                <w:lang w:val="et-EE"/>
              </w:rPr>
              <w:t>RMK tellimus</w:t>
            </w:r>
          </w:p>
        </w:tc>
      </w:tr>
    </w:tbl>
    <w:p w14:paraId="52F98062" w14:textId="77777777" w:rsidR="002A107A" w:rsidRDefault="002A107A">
      <w:pPr>
        <w:autoSpaceDE w:val="0"/>
        <w:autoSpaceDN w:val="0"/>
        <w:rPr>
          <w:rFonts w:ascii="Arial" w:hAnsi="Arial" w:cs="Arial"/>
          <w:b/>
          <w:bCs/>
          <w:sz w:val="20"/>
          <w:szCs w:val="22"/>
          <w:lang w:val="et-EE"/>
        </w:rPr>
      </w:pPr>
    </w:p>
    <w:tbl>
      <w:tblPr>
        <w:tblW w:w="9549" w:type="dxa"/>
        <w:tblLayout w:type="fixed"/>
        <w:tblLook w:val="0000" w:firstRow="0" w:lastRow="0" w:firstColumn="0" w:lastColumn="0" w:noHBand="0" w:noVBand="0"/>
      </w:tblPr>
      <w:tblGrid>
        <w:gridCol w:w="9549"/>
      </w:tblGrid>
      <w:tr w:rsidR="002A107A" w14:paraId="63C196DC" w14:textId="77777777">
        <w:tc>
          <w:tcPr>
            <w:tcW w:w="9549" w:type="dxa"/>
            <w:tcBorders>
              <w:top w:val="single" w:sz="6" w:space="0" w:color="auto"/>
              <w:left w:val="single" w:sz="6" w:space="0" w:color="auto"/>
              <w:bottom w:val="single" w:sz="6" w:space="0" w:color="auto"/>
              <w:right w:val="single" w:sz="6" w:space="0" w:color="auto"/>
            </w:tcBorders>
          </w:tcPr>
          <w:p w14:paraId="48BF08CE" w14:textId="2F6ADDCB" w:rsidR="002A107A" w:rsidRDefault="002A107A">
            <w:pPr>
              <w:autoSpaceDE w:val="0"/>
              <w:autoSpaceDN w:val="0"/>
              <w:spacing w:before="60" w:after="60"/>
              <w:rPr>
                <w:rFonts w:ascii="Arial" w:hAnsi="Arial" w:cs="Arial"/>
                <w:sz w:val="20"/>
                <w:szCs w:val="22"/>
                <w:lang w:val="et-EE"/>
              </w:rPr>
            </w:pPr>
            <w:r>
              <w:rPr>
                <w:rFonts w:ascii="Arial" w:hAnsi="Arial" w:cs="Arial"/>
                <w:b/>
                <w:bCs/>
                <w:sz w:val="20"/>
                <w:szCs w:val="22"/>
                <w:lang w:val="et-EE"/>
              </w:rPr>
              <w:t xml:space="preserve">2. PROJEKTI NIMETUS: </w:t>
            </w:r>
            <w:proofErr w:type="spellStart"/>
            <w:r w:rsidR="00266CE5">
              <w:rPr>
                <w:rFonts w:ascii="Arial" w:hAnsi="Arial" w:cs="Arial"/>
                <w:b/>
                <w:bCs/>
                <w:sz w:val="20"/>
                <w:szCs w:val="22"/>
                <w:lang w:val="et-EE"/>
              </w:rPr>
              <w:t>ArGrow</w:t>
            </w:r>
            <w:proofErr w:type="spellEnd"/>
            <w:r w:rsidR="00266CE5">
              <w:rPr>
                <w:rFonts w:ascii="Arial" w:hAnsi="Arial" w:cs="Arial"/>
                <w:b/>
                <w:bCs/>
                <w:sz w:val="20"/>
                <w:szCs w:val="22"/>
                <w:lang w:val="et-EE"/>
              </w:rPr>
              <w:t xml:space="preserve"> </w:t>
            </w:r>
            <w:proofErr w:type="spellStart"/>
            <w:r w:rsidR="002C4C5B">
              <w:rPr>
                <w:rFonts w:ascii="Arial" w:hAnsi="Arial" w:cs="Arial"/>
                <w:b/>
                <w:bCs/>
                <w:sz w:val="20"/>
                <w:szCs w:val="22"/>
                <w:lang w:val="et-EE"/>
              </w:rPr>
              <w:t>biostimulandi</w:t>
            </w:r>
            <w:proofErr w:type="spellEnd"/>
            <w:r w:rsidR="002C4C5B">
              <w:rPr>
                <w:rFonts w:ascii="Arial" w:hAnsi="Arial" w:cs="Arial"/>
                <w:b/>
                <w:bCs/>
                <w:sz w:val="20"/>
                <w:szCs w:val="22"/>
                <w:lang w:val="et-EE"/>
              </w:rPr>
              <w:t xml:space="preserve"> </w:t>
            </w:r>
            <w:r w:rsidR="00266CE5">
              <w:rPr>
                <w:rFonts w:ascii="Arial" w:hAnsi="Arial" w:cs="Arial"/>
                <w:b/>
                <w:bCs/>
                <w:sz w:val="20"/>
                <w:szCs w:val="22"/>
                <w:lang w:val="et-EE"/>
              </w:rPr>
              <w:t>mõju hindamine männi-, kuuse- ja kasetaimedele</w:t>
            </w:r>
          </w:p>
        </w:tc>
      </w:tr>
    </w:tbl>
    <w:p w14:paraId="14C54F77" w14:textId="77777777" w:rsidR="002A107A" w:rsidRDefault="002A107A">
      <w:pPr>
        <w:autoSpaceDE w:val="0"/>
        <w:autoSpaceDN w:val="0"/>
        <w:rPr>
          <w:rFonts w:ascii="Arial" w:hAnsi="Arial" w:cs="Arial"/>
          <w:sz w:val="20"/>
          <w:szCs w:val="14"/>
          <w:lang w:val="et-EE"/>
        </w:rPr>
      </w:pPr>
    </w:p>
    <w:tbl>
      <w:tblPr>
        <w:tblW w:w="9550"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3527"/>
        <w:gridCol w:w="1400"/>
        <w:gridCol w:w="1480"/>
        <w:gridCol w:w="1355"/>
        <w:gridCol w:w="1788"/>
      </w:tblGrid>
      <w:tr w:rsidR="002A107A" w14:paraId="6F2E91F2" w14:textId="77777777" w:rsidTr="009E131C">
        <w:tc>
          <w:tcPr>
            <w:tcW w:w="3527" w:type="dxa"/>
            <w:tcBorders>
              <w:top w:val="single" w:sz="6" w:space="0" w:color="auto"/>
              <w:left w:val="single" w:sz="6" w:space="0" w:color="auto"/>
              <w:bottom w:val="single" w:sz="6" w:space="0" w:color="auto"/>
              <w:right w:val="nil"/>
            </w:tcBorders>
          </w:tcPr>
          <w:p w14:paraId="70863E07" w14:textId="77777777" w:rsidR="002A107A" w:rsidRDefault="002A107A">
            <w:pPr>
              <w:spacing w:before="60" w:after="60"/>
              <w:rPr>
                <w:rFonts w:ascii="Arial" w:hAnsi="Arial" w:cs="Arial"/>
                <w:sz w:val="20"/>
                <w:szCs w:val="22"/>
                <w:lang w:val="et-EE"/>
              </w:rPr>
            </w:pPr>
            <w:r>
              <w:rPr>
                <w:rFonts w:ascii="Arial" w:hAnsi="Arial" w:cs="Arial"/>
                <w:b/>
                <w:bCs/>
                <w:sz w:val="20"/>
                <w:szCs w:val="22"/>
                <w:lang w:val="et-EE"/>
              </w:rPr>
              <w:t>3. PROJEKTI KESTUS</w:t>
            </w:r>
            <w:r w:rsidR="009E131C">
              <w:rPr>
                <w:rFonts w:ascii="Arial" w:hAnsi="Arial" w:cs="Arial"/>
                <w:b/>
                <w:bCs/>
                <w:sz w:val="20"/>
                <w:szCs w:val="22"/>
                <w:lang w:val="et-EE"/>
              </w:rPr>
              <w:t xml:space="preserve">  3 aastat</w:t>
            </w:r>
          </w:p>
        </w:tc>
        <w:tc>
          <w:tcPr>
            <w:tcW w:w="1400" w:type="dxa"/>
            <w:tcBorders>
              <w:top w:val="single" w:sz="6" w:space="0" w:color="auto"/>
              <w:left w:val="nil"/>
              <w:bottom w:val="single" w:sz="6" w:space="0" w:color="auto"/>
              <w:right w:val="nil"/>
            </w:tcBorders>
          </w:tcPr>
          <w:p w14:paraId="69067C6A" w14:textId="77777777" w:rsidR="002A107A" w:rsidRDefault="002A107A">
            <w:pPr>
              <w:spacing w:before="60" w:after="60"/>
              <w:rPr>
                <w:rFonts w:ascii="Arial" w:hAnsi="Arial" w:cs="Arial"/>
                <w:sz w:val="20"/>
                <w:szCs w:val="22"/>
                <w:lang w:val="et-EE"/>
              </w:rPr>
            </w:pPr>
            <w:r>
              <w:rPr>
                <w:rFonts w:ascii="Arial" w:hAnsi="Arial" w:cs="Arial"/>
                <w:b/>
                <w:bCs/>
                <w:sz w:val="20"/>
                <w:szCs w:val="22"/>
                <w:lang w:val="et-EE"/>
              </w:rPr>
              <w:t>Algus</w:t>
            </w:r>
            <w:r>
              <w:rPr>
                <w:rFonts w:ascii="Arial" w:hAnsi="Arial" w:cs="Arial"/>
                <w:sz w:val="20"/>
                <w:szCs w:val="22"/>
                <w:lang w:val="et-EE"/>
              </w:rPr>
              <w:t>:</w:t>
            </w:r>
            <w:r w:rsidR="009E131C">
              <w:rPr>
                <w:rFonts w:ascii="Arial" w:hAnsi="Arial" w:cs="Arial"/>
                <w:sz w:val="20"/>
                <w:szCs w:val="22"/>
                <w:lang w:val="et-EE"/>
              </w:rPr>
              <w:t xml:space="preserve"> 01.04.2021</w:t>
            </w:r>
          </w:p>
        </w:tc>
        <w:tc>
          <w:tcPr>
            <w:tcW w:w="1480" w:type="dxa"/>
            <w:tcBorders>
              <w:top w:val="single" w:sz="6" w:space="0" w:color="auto"/>
              <w:left w:val="nil"/>
              <w:bottom w:val="single" w:sz="6" w:space="0" w:color="auto"/>
              <w:right w:val="nil"/>
            </w:tcBorders>
          </w:tcPr>
          <w:p w14:paraId="38DFE1AC" w14:textId="77777777" w:rsidR="002A107A" w:rsidRDefault="002A107A">
            <w:pPr>
              <w:spacing w:before="60" w:after="60"/>
              <w:rPr>
                <w:rFonts w:ascii="Arial" w:hAnsi="Arial" w:cs="Arial"/>
                <w:sz w:val="20"/>
                <w:szCs w:val="22"/>
                <w:lang w:val="et-EE"/>
              </w:rPr>
            </w:pPr>
          </w:p>
        </w:tc>
        <w:tc>
          <w:tcPr>
            <w:tcW w:w="1355" w:type="dxa"/>
            <w:tcBorders>
              <w:top w:val="single" w:sz="6" w:space="0" w:color="auto"/>
              <w:left w:val="nil"/>
              <w:bottom w:val="single" w:sz="6" w:space="0" w:color="auto"/>
              <w:right w:val="nil"/>
            </w:tcBorders>
          </w:tcPr>
          <w:p w14:paraId="7FE1644A" w14:textId="77777777" w:rsidR="002A107A" w:rsidRDefault="002A107A">
            <w:pPr>
              <w:spacing w:before="60" w:after="60"/>
              <w:rPr>
                <w:rFonts w:ascii="Arial" w:hAnsi="Arial" w:cs="Arial"/>
                <w:sz w:val="20"/>
                <w:szCs w:val="22"/>
                <w:lang w:val="et-EE"/>
              </w:rPr>
            </w:pPr>
            <w:r>
              <w:rPr>
                <w:rFonts w:ascii="Arial" w:hAnsi="Arial" w:cs="Arial"/>
                <w:b/>
                <w:bCs/>
                <w:sz w:val="20"/>
                <w:szCs w:val="22"/>
                <w:lang w:val="et-EE"/>
              </w:rPr>
              <w:t>Lõpp</w:t>
            </w:r>
            <w:r>
              <w:rPr>
                <w:rFonts w:ascii="Arial" w:hAnsi="Arial" w:cs="Arial"/>
                <w:sz w:val="20"/>
                <w:szCs w:val="22"/>
                <w:lang w:val="et-EE"/>
              </w:rPr>
              <w:t>:</w:t>
            </w:r>
            <w:r w:rsidR="009E131C">
              <w:rPr>
                <w:rFonts w:ascii="Arial" w:hAnsi="Arial" w:cs="Arial"/>
                <w:sz w:val="20"/>
                <w:szCs w:val="22"/>
                <w:lang w:val="et-EE"/>
              </w:rPr>
              <w:t xml:space="preserve"> 31.03.2024</w:t>
            </w:r>
          </w:p>
        </w:tc>
        <w:tc>
          <w:tcPr>
            <w:tcW w:w="1788" w:type="dxa"/>
            <w:tcBorders>
              <w:top w:val="single" w:sz="6" w:space="0" w:color="auto"/>
              <w:left w:val="nil"/>
              <w:bottom w:val="single" w:sz="6" w:space="0" w:color="auto"/>
              <w:right w:val="single" w:sz="6" w:space="0" w:color="auto"/>
            </w:tcBorders>
          </w:tcPr>
          <w:p w14:paraId="04D15ECD" w14:textId="77777777" w:rsidR="002A107A" w:rsidRDefault="002A107A">
            <w:pPr>
              <w:spacing w:before="60" w:after="60"/>
              <w:rPr>
                <w:rFonts w:ascii="Arial" w:hAnsi="Arial" w:cs="Arial"/>
                <w:sz w:val="20"/>
                <w:szCs w:val="22"/>
                <w:lang w:val="et-EE"/>
              </w:rPr>
            </w:pPr>
          </w:p>
        </w:tc>
      </w:tr>
    </w:tbl>
    <w:p w14:paraId="68A1E8F2" w14:textId="77777777" w:rsidR="002A107A" w:rsidRDefault="002A107A">
      <w:pPr>
        <w:autoSpaceDE w:val="0"/>
        <w:autoSpaceDN w:val="0"/>
        <w:rPr>
          <w:rFonts w:ascii="Arial" w:hAnsi="Arial" w:cs="Arial"/>
          <w:sz w:val="20"/>
          <w:szCs w:val="14"/>
          <w:lang w:val="et-EE"/>
        </w:rPr>
      </w:pPr>
    </w:p>
    <w:tbl>
      <w:tblPr>
        <w:tblW w:w="954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49"/>
      </w:tblGrid>
      <w:tr w:rsidR="002A107A" w14:paraId="136AAD17"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26728BD2" w14:textId="77777777" w:rsidR="002A107A" w:rsidRDefault="002A107A">
            <w:pPr>
              <w:autoSpaceDE w:val="0"/>
              <w:autoSpaceDN w:val="0"/>
              <w:spacing w:before="60" w:after="60"/>
              <w:rPr>
                <w:rFonts w:ascii="Arial" w:hAnsi="Arial" w:cs="Arial"/>
                <w:sz w:val="16"/>
                <w:szCs w:val="22"/>
                <w:lang w:val="et-EE"/>
              </w:rPr>
            </w:pPr>
            <w:r>
              <w:rPr>
                <w:rFonts w:ascii="Arial" w:hAnsi="Arial" w:cs="Arial"/>
                <w:b/>
                <w:bCs/>
                <w:sz w:val="20"/>
                <w:szCs w:val="22"/>
                <w:lang w:val="et-EE"/>
              </w:rPr>
              <w:t xml:space="preserve">4. PROJEKTI TAOTLEJA: </w:t>
            </w:r>
            <w:r w:rsidR="009E131C">
              <w:rPr>
                <w:rFonts w:ascii="Arial" w:hAnsi="Arial" w:cs="Arial"/>
                <w:b/>
                <w:bCs/>
                <w:sz w:val="20"/>
                <w:szCs w:val="22"/>
                <w:lang w:val="et-EE"/>
              </w:rPr>
              <w:t>Eesti Maaülikool</w:t>
            </w:r>
          </w:p>
        </w:tc>
      </w:tr>
      <w:tr w:rsidR="002A107A" w14:paraId="6B6A275F"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7E7F0EDD" w14:textId="77777777" w:rsidR="002A107A" w:rsidRDefault="002A107A">
            <w:pPr>
              <w:autoSpaceDE w:val="0"/>
              <w:autoSpaceDN w:val="0"/>
              <w:spacing w:before="60" w:after="60"/>
              <w:rPr>
                <w:rFonts w:ascii="Arial" w:hAnsi="Arial" w:cs="Arial"/>
                <w:b/>
                <w:bCs/>
                <w:sz w:val="20"/>
                <w:szCs w:val="22"/>
                <w:lang w:val="et-EE"/>
              </w:rPr>
            </w:pPr>
            <w:r>
              <w:rPr>
                <w:rFonts w:ascii="Arial" w:hAnsi="Arial" w:cs="Arial"/>
                <w:b/>
                <w:bCs/>
                <w:sz w:val="20"/>
                <w:szCs w:val="22"/>
                <w:lang w:val="et-EE"/>
              </w:rPr>
              <w:t xml:space="preserve">Telefon: </w:t>
            </w:r>
            <w:r w:rsidR="000210FA">
              <w:rPr>
                <w:rFonts w:ascii="Arial" w:hAnsi="Arial" w:cs="Arial"/>
                <w:b/>
                <w:bCs/>
                <w:sz w:val="20"/>
                <w:szCs w:val="22"/>
                <w:lang w:val="et-EE"/>
              </w:rPr>
              <w:t>7313001</w:t>
            </w:r>
          </w:p>
        </w:tc>
      </w:tr>
      <w:tr w:rsidR="002A107A" w14:paraId="4D18A93A"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627567B6" w14:textId="77777777" w:rsidR="002A107A" w:rsidRDefault="002A107A">
            <w:pPr>
              <w:autoSpaceDE w:val="0"/>
              <w:autoSpaceDN w:val="0"/>
              <w:spacing w:before="60" w:after="60"/>
              <w:rPr>
                <w:rFonts w:ascii="Arial" w:hAnsi="Arial" w:cs="Arial"/>
                <w:b/>
                <w:bCs/>
                <w:sz w:val="20"/>
                <w:szCs w:val="22"/>
                <w:lang w:val="et-EE"/>
              </w:rPr>
            </w:pPr>
            <w:r>
              <w:rPr>
                <w:rFonts w:ascii="Arial" w:hAnsi="Arial" w:cs="Arial"/>
                <w:b/>
                <w:bCs/>
                <w:sz w:val="20"/>
                <w:szCs w:val="22"/>
                <w:lang w:val="et-EE"/>
              </w:rPr>
              <w:t xml:space="preserve">Aadress: </w:t>
            </w:r>
            <w:r w:rsidR="009E131C">
              <w:rPr>
                <w:rFonts w:ascii="Arial" w:hAnsi="Arial" w:cs="Arial"/>
                <w:b/>
                <w:bCs/>
                <w:sz w:val="20"/>
                <w:szCs w:val="22"/>
                <w:lang w:val="et-EE"/>
              </w:rPr>
              <w:t>Kreutzwaldi 1</w:t>
            </w:r>
            <w:r w:rsidR="000210FA">
              <w:rPr>
                <w:rFonts w:ascii="Arial" w:hAnsi="Arial" w:cs="Arial"/>
                <w:b/>
                <w:bCs/>
                <w:sz w:val="20"/>
                <w:szCs w:val="22"/>
                <w:lang w:val="et-EE"/>
              </w:rPr>
              <w:t>, 51006, Tartu</w:t>
            </w:r>
          </w:p>
        </w:tc>
      </w:tr>
      <w:tr w:rsidR="002A107A" w14:paraId="799AA410"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4620F66E" w14:textId="77777777" w:rsidR="002A107A" w:rsidRDefault="002A107A">
            <w:pPr>
              <w:autoSpaceDE w:val="0"/>
              <w:autoSpaceDN w:val="0"/>
              <w:spacing w:before="60" w:after="60"/>
              <w:rPr>
                <w:rFonts w:ascii="Arial" w:hAnsi="Arial" w:cs="Arial"/>
                <w:b/>
                <w:bCs/>
                <w:sz w:val="20"/>
                <w:szCs w:val="22"/>
                <w:lang w:val="et-EE"/>
              </w:rPr>
            </w:pPr>
            <w:r>
              <w:rPr>
                <w:rFonts w:ascii="Arial" w:hAnsi="Arial" w:cs="Arial"/>
                <w:b/>
                <w:bCs/>
                <w:sz w:val="20"/>
                <w:szCs w:val="22"/>
                <w:lang w:val="et-EE"/>
              </w:rPr>
              <w:t>Registrikood:</w:t>
            </w:r>
            <w:r w:rsidR="000210FA">
              <w:rPr>
                <w:rFonts w:ascii="Arial" w:hAnsi="Arial" w:cs="Arial"/>
                <w:b/>
                <w:bCs/>
                <w:sz w:val="20"/>
                <w:szCs w:val="22"/>
                <w:lang w:val="et-EE"/>
              </w:rPr>
              <w:t xml:space="preserve"> 74001086</w:t>
            </w:r>
          </w:p>
        </w:tc>
      </w:tr>
      <w:tr w:rsidR="002A107A" w14:paraId="2C081C06"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3C94EC4E" w14:textId="77777777" w:rsidR="000210FA" w:rsidRPr="000210FA" w:rsidRDefault="002A107A" w:rsidP="000210FA">
            <w:pPr>
              <w:autoSpaceDE w:val="0"/>
              <w:autoSpaceDN w:val="0"/>
              <w:spacing w:before="60" w:after="60"/>
              <w:rPr>
                <w:rFonts w:ascii="Arial" w:hAnsi="Arial" w:cs="Arial"/>
                <w:b/>
                <w:bCs/>
                <w:sz w:val="20"/>
                <w:szCs w:val="22"/>
                <w:lang w:val="et-EE"/>
              </w:rPr>
            </w:pPr>
            <w:r>
              <w:rPr>
                <w:rFonts w:ascii="Arial" w:hAnsi="Arial" w:cs="Arial"/>
                <w:b/>
                <w:bCs/>
                <w:sz w:val="20"/>
                <w:szCs w:val="22"/>
                <w:lang w:val="et-EE"/>
              </w:rPr>
              <w:t>Panga rekvisiidid</w:t>
            </w:r>
            <w:r w:rsidRPr="00752C38">
              <w:rPr>
                <w:rFonts w:ascii="Arial" w:hAnsi="Arial" w:cs="Arial"/>
                <w:b/>
                <w:bCs/>
                <w:sz w:val="20"/>
                <w:szCs w:val="20"/>
                <w:lang w:val="et-EE"/>
              </w:rPr>
              <w:t>:</w:t>
            </w:r>
            <w:r w:rsidR="000210FA" w:rsidRPr="00752C38">
              <w:rPr>
                <w:rFonts w:ascii="Arial" w:hAnsi="Arial" w:cs="Arial"/>
                <w:b/>
                <w:bCs/>
                <w:sz w:val="20"/>
                <w:szCs w:val="20"/>
                <w:lang w:val="et-EE"/>
              </w:rPr>
              <w:t xml:space="preserve"> </w:t>
            </w:r>
            <w:r w:rsidR="000210FA" w:rsidRPr="00752C38">
              <w:rPr>
                <w:rStyle w:val="fontstyle01"/>
                <w:b/>
                <w:sz w:val="20"/>
                <w:szCs w:val="20"/>
              </w:rPr>
              <w:t>EE571010102000084008</w:t>
            </w:r>
          </w:p>
          <w:p w14:paraId="383A34CB" w14:textId="77777777" w:rsidR="002A107A" w:rsidRDefault="002A107A">
            <w:pPr>
              <w:autoSpaceDE w:val="0"/>
              <w:autoSpaceDN w:val="0"/>
              <w:spacing w:before="60" w:after="60"/>
              <w:rPr>
                <w:rFonts w:ascii="Arial" w:hAnsi="Arial" w:cs="Arial"/>
                <w:b/>
                <w:bCs/>
                <w:sz w:val="20"/>
                <w:szCs w:val="22"/>
                <w:lang w:val="et-EE"/>
              </w:rPr>
            </w:pPr>
          </w:p>
        </w:tc>
      </w:tr>
    </w:tbl>
    <w:p w14:paraId="4E27E892" w14:textId="77777777" w:rsidR="002A107A" w:rsidRDefault="002A107A">
      <w:pPr>
        <w:autoSpaceDE w:val="0"/>
        <w:autoSpaceDN w:val="0"/>
        <w:rPr>
          <w:rFonts w:ascii="Arial" w:hAnsi="Arial" w:cs="Arial"/>
          <w:sz w:val="20"/>
          <w:szCs w:val="14"/>
          <w:lang w:val="et-EE"/>
        </w:rPr>
      </w:pPr>
    </w:p>
    <w:p w14:paraId="6C12136F" w14:textId="77777777" w:rsidR="002A107A" w:rsidRDefault="002A107A">
      <w:pPr>
        <w:autoSpaceDE w:val="0"/>
        <w:autoSpaceDN w:val="0"/>
        <w:rPr>
          <w:rFonts w:ascii="Arial" w:hAnsi="Arial" w:cs="Arial"/>
          <w:sz w:val="20"/>
          <w:szCs w:val="14"/>
          <w:lang w:val="et-EE"/>
        </w:rPr>
      </w:pPr>
    </w:p>
    <w:tbl>
      <w:tblPr>
        <w:tblW w:w="0" w:type="auto"/>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2942"/>
        <w:gridCol w:w="3303"/>
        <w:gridCol w:w="3303"/>
      </w:tblGrid>
      <w:tr w:rsidR="002A107A" w14:paraId="6E5BD9B8" w14:textId="77777777">
        <w:tc>
          <w:tcPr>
            <w:tcW w:w="2942" w:type="dxa"/>
            <w:tcBorders>
              <w:top w:val="single" w:sz="6" w:space="0" w:color="auto"/>
              <w:left w:val="single" w:sz="6" w:space="0" w:color="auto"/>
              <w:bottom w:val="single" w:sz="6" w:space="0" w:color="auto"/>
              <w:right w:val="nil"/>
            </w:tcBorders>
          </w:tcPr>
          <w:p w14:paraId="0C8086D5" w14:textId="77777777" w:rsidR="002A107A" w:rsidRDefault="002A107A">
            <w:pPr>
              <w:autoSpaceDE w:val="0"/>
              <w:autoSpaceDN w:val="0"/>
              <w:spacing w:before="60"/>
              <w:rPr>
                <w:rFonts w:ascii="Arial" w:hAnsi="Arial" w:cs="Arial"/>
                <w:sz w:val="20"/>
                <w:szCs w:val="22"/>
                <w:lang w:val="et-EE"/>
              </w:rPr>
            </w:pPr>
            <w:r>
              <w:rPr>
                <w:rFonts w:ascii="Arial" w:hAnsi="Arial" w:cs="Arial"/>
                <w:b/>
                <w:bCs/>
                <w:sz w:val="20"/>
                <w:szCs w:val="22"/>
                <w:lang w:val="et-EE"/>
              </w:rPr>
              <w:t>5. PROJEKTI JUHT:</w:t>
            </w:r>
          </w:p>
        </w:tc>
        <w:tc>
          <w:tcPr>
            <w:tcW w:w="3303" w:type="dxa"/>
            <w:tcBorders>
              <w:top w:val="single" w:sz="6" w:space="0" w:color="auto"/>
              <w:left w:val="nil"/>
              <w:bottom w:val="single" w:sz="6" w:space="0" w:color="auto"/>
              <w:right w:val="nil"/>
            </w:tcBorders>
          </w:tcPr>
          <w:p w14:paraId="39C15672" w14:textId="77777777" w:rsidR="002A107A" w:rsidRDefault="009E131C">
            <w:pPr>
              <w:autoSpaceDE w:val="0"/>
              <w:autoSpaceDN w:val="0"/>
              <w:spacing w:before="60"/>
              <w:jc w:val="center"/>
              <w:rPr>
                <w:rFonts w:ascii="Arial" w:hAnsi="Arial" w:cs="Arial"/>
                <w:sz w:val="20"/>
                <w:szCs w:val="22"/>
                <w:lang w:val="et-EE"/>
              </w:rPr>
            </w:pPr>
            <w:r>
              <w:rPr>
                <w:rFonts w:ascii="Arial" w:hAnsi="Arial" w:cs="Arial"/>
                <w:sz w:val="20"/>
                <w:szCs w:val="22"/>
                <w:lang w:val="et-EE"/>
              </w:rPr>
              <w:t>Reimo Lutter</w:t>
            </w:r>
          </w:p>
          <w:p w14:paraId="491E2EAD" w14:textId="77777777" w:rsidR="002A107A" w:rsidRDefault="002A107A">
            <w:pPr>
              <w:autoSpaceDE w:val="0"/>
              <w:autoSpaceDN w:val="0"/>
              <w:spacing w:before="60"/>
              <w:jc w:val="center"/>
              <w:rPr>
                <w:rFonts w:ascii="Arial" w:hAnsi="Arial" w:cs="Arial"/>
                <w:sz w:val="20"/>
                <w:szCs w:val="22"/>
                <w:lang w:val="et-EE"/>
              </w:rPr>
            </w:pPr>
            <w:r>
              <w:rPr>
                <w:rFonts w:ascii="Arial" w:hAnsi="Arial" w:cs="Arial"/>
                <w:sz w:val="20"/>
                <w:szCs w:val="14"/>
                <w:lang w:val="et-EE"/>
              </w:rPr>
              <w:t>(Ees- ja perekonnanimi)</w:t>
            </w:r>
          </w:p>
        </w:tc>
        <w:tc>
          <w:tcPr>
            <w:tcW w:w="3303" w:type="dxa"/>
            <w:tcBorders>
              <w:top w:val="single" w:sz="6" w:space="0" w:color="auto"/>
              <w:left w:val="nil"/>
              <w:bottom w:val="single" w:sz="6" w:space="0" w:color="auto"/>
              <w:right w:val="single" w:sz="6" w:space="0" w:color="auto"/>
            </w:tcBorders>
          </w:tcPr>
          <w:p w14:paraId="25F185D4" w14:textId="77777777" w:rsidR="00A44936" w:rsidRDefault="009E131C">
            <w:pPr>
              <w:autoSpaceDE w:val="0"/>
              <w:autoSpaceDN w:val="0"/>
              <w:spacing w:before="60"/>
              <w:jc w:val="center"/>
              <w:rPr>
                <w:rFonts w:ascii="Arial" w:hAnsi="Arial" w:cs="Arial"/>
                <w:sz w:val="20"/>
                <w:szCs w:val="14"/>
                <w:lang w:val="et-EE"/>
              </w:rPr>
            </w:pPr>
            <w:r>
              <w:rPr>
                <w:rFonts w:ascii="Arial" w:hAnsi="Arial" w:cs="Arial"/>
                <w:sz w:val="20"/>
                <w:szCs w:val="14"/>
                <w:lang w:val="et-EE"/>
              </w:rPr>
              <w:t>Teadur, PhD metsandus</w:t>
            </w:r>
          </w:p>
          <w:p w14:paraId="3DA7EDD5" w14:textId="77777777" w:rsidR="002A107A" w:rsidRDefault="00A44936">
            <w:pPr>
              <w:autoSpaceDE w:val="0"/>
              <w:autoSpaceDN w:val="0"/>
              <w:spacing w:before="60"/>
              <w:jc w:val="center"/>
              <w:rPr>
                <w:rFonts w:ascii="Arial" w:hAnsi="Arial" w:cs="Arial"/>
                <w:sz w:val="20"/>
                <w:szCs w:val="22"/>
                <w:lang w:val="et-EE"/>
              </w:rPr>
            </w:pPr>
            <w:r>
              <w:rPr>
                <w:rFonts w:ascii="Arial" w:hAnsi="Arial" w:cs="Arial"/>
                <w:sz w:val="20"/>
                <w:szCs w:val="14"/>
                <w:lang w:val="et-EE"/>
              </w:rPr>
              <w:t xml:space="preserve"> </w:t>
            </w:r>
            <w:r w:rsidR="002A107A">
              <w:rPr>
                <w:rFonts w:ascii="Arial" w:hAnsi="Arial" w:cs="Arial"/>
                <w:sz w:val="20"/>
                <w:szCs w:val="14"/>
                <w:lang w:val="et-EE"/>
              </w:rPr>
              <w:t>(Amet, teaduskraad)</w:t>
            </w:r>
          </w:p>
        </w:tc>
      </w:tr>
    </w:tbl>
    <w:p w14:paraId="54BC63C6" w14:textId="77777777" w:rsidR="002A107A" w:rsidRDefault="002A107A">
      <w:pPr>
        <w:autoSpaceDE w:val="0"/>
        <w:autoSpaceDN w:val="0"/>
        <w:rPr>
          <w:rFonts w:ascii="Arial" w:hAnsi="Arial" w:cs="Arial"/>
          <w:sz w:val="20"/>
          <w:szCs w:val="14"/>
          <w:lang w:val="et-EE"/>
        </w:rPr>
      </w:pPr>
    </w:p>
    <w:tbl>
      <w:tblPr>
        <w:tblW w:w="7905" w:type="dxa"/>
        <w:tblInd w:w="-1"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988"/>
        <w:gridCol w:w="2160"/>
        <w:gridCol w:w="2757"/>
      </w:tblGrid>
      <w:tr w:rsidR="00EC2B61" w14:paraId="504AC0DE"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5A4C8D8D" w14:textId="77777777" w:rsidR="00071137" w:rsidRDefault="00071137">
            <w:pPr>
              <w:autoSpaceDE w:val="0"/>
              <w:autoSpaceDN w:val="0"/>
              <w:spacing w:before="40" w:after="40"/>
              <w:jc w:val="center"/>
              <w:rPr>
                <w:rFonts w:ascii="Arial" w:hAnsi="Arial" w:cs="Arial"/>
                <w:sz w:val="20"/>
                <w:szCs w:val="16"/>
                <w:lang w:val="et-EE"/>
              </w:rPr>
            </w:pPr>
            <w:r>
              <w:rPr>
                <w:rFonts w:ascii="Arial" w:hAnsi="Arial" w:cs="Arial"/>
                <w:sz w:val="20"/>
                <w:szCs w:val="14"/>
                <w:lang w:val="et-EE"/>
              </w:rPr>
              <w:t>Ees- ja perekonnanimi</w:t>
            </w: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5DF4645" w14:textId="77777777" w:rsidR="00071137" w:rsidRDefault="00071137">
            <w:pPr>
              <w:autoSpaceDE w:val="0"/>
              <w:autoSpaceDN w:val="0"/>
              <w:spacing w:before="40" w:after="40"/>
              <w:jc w:val="center"/>
              <w:rPr>
                <w:rFonts w:ascii="Arial" w:hAnsi="Arial" w:cs="Arial"/>
                <w:sz w:val="20"/>
                <w:szCs w:val="16"/>
                <w:lang w:val="et-EE"/>
              </w:rPr>
            </w:pPr>
            <w:r>
              <w:rPr>
                <w:rFonts w:ascii="Arial" w:hAnsi="Arial" w:cs="Arial"/>
                <w:sz w:val="20"/>
                <w:szCs w:val="16"/>
                <w:lang w:val="et-EE"/>
              </w:rPr>
              <w:t>Teaduskraad</w:t>
            </w:r>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21979C0F" w14:textId="77777777" w:rsidR="00071137" w:rsidRDefault="00071137">
            <w:pPr>
              <w:autoSpaceDE w:val="0"/>
              <w:autoSpaceDN w:val="0"/>
              <w:spacing w:before="40" w:after="40"/>
              <w:jc w:val="center"/>
              <w:rPr>
                <w:rFonts w:ascii="Arial" w:hAnsi="Arial" w:cs="Arial"/>
                <w:sz w:val="20"/>
                <w:szCs w:val="16"/>
                <w:lang w:val="et-EE"/>
              </w:rPr>
            </w:pPr>
            <w:r>
              <w:rPr>
                <w:rFonts w:ascii="Arial" w:hAnsi="Arial" w:cs="Arial"/>
                <w:sz w:val="20"/>
                <w:szCs w:val="16"/>
                <w:lang w:val="et-EE"/>
              </w:rPr>
              <w:t>Ametikoht</w:t>
            </w:r>
          </w:p>
        </w:tc>
      </w:tr>
      <w:tr w:rsidR="00EC2B61" w14:paraId="79EE8357"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5ED5E12F" w14:textId="77777777" w:rsidR="00071137" w:rsidRDefault="00071137">
            <w:pPr>
              <w:numPr>
                <w:ilvl w:val="0"/>
                <w:numId w:val="1"/>
              </w:numPr>
              <w:autoSpaceDE w:val="0"/>
              <w:autoSpaceDN w:val="0"/>
              <w:rPr>
                <w:rFonts w:ascii="Arial" w:hAnsi="Arial" w:cs="Arial"/>
                <w:sz w:val="20"/>
                <w:szCs w:val="18"/>
                <w:lang w:val="et-EE"/>
              </w:rPr>
            </w:pPr>
            <w:r>
              <w:rPr>
                <w:rFonts w:ascii="Arial" w:hAnsi="Arial" w:cs="Arial"/>
                <w:sz w:val="20"/>
                <w:szCs w:val="18"/>
                <w:lang w:val="et-EE"/>
              </w:rPr>
              <w:t>Reimo Lutter</w:t>
            </w: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E2CAE6D" w14:textId="77777777" w:rsidR="00071137" w:rsidRDefault="00071137">
            <w:pPr>
              <w:autoSpaceDE w:val="0"/>
              <w:autoSpaceDN w:val="0"/>
              <w:ind w:left="228"/>
              <w:jc w:val="center"/>
              <w:rPr>
                <w:rFonts w:ascii="Arial" w:hAnsi="Arial" w:cs="Arial"/>
                <w:sz w:val="20"/>
                <w:szCs w:val="18"/>
                <w:lang w:val="et-EE"/>
              </w:rPr>
            </w:pPr>
            <w:r>
              <w:rPr>
                <w:rFonts w:ascii="Arial" w:hAnsi="Arial" w:cs="Arial"/>
                <w:sz w:val="20"/>
                <w:szCs w:val="18"/>
                <w:lang w:val="et-EE"/>
              </w:rPr>
              <w:t>PhD</w:t>
            </w:r>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232C6A16" w14:textId="77777777" w:rsidR="00071137" w:rsidRDefault="00071137">
            <w:pPr>
              <w:autoSpaceDE w:val="0"/>
              <w:autoSpaceDN w:val="0"/>
              <w:ind w:left="228"/>
              <w:jc w:val="center"/>
              <w:rPr>
                <w:rFonts w:ascii="Arial" w:hAnsi="Arial" w:cs="Arial"/>
                <w:sz w:val="20"/>
                <w:szCs w:val="18"/>
                <w:lang w:val="et-EE"/>
              </w:rPr>
            </w:pPr>
            <w:r>
              <w:rPr>
                <w:rFonts w:ascii="Arial" w:hAnsi="Arial" w:cs="Arial"/>
                <w:sz w:val="20"/>
                <w:szCs w:val="18"/>
                <w:lang w:val="et-EE"/>
              </w:rPr>
              <w:t>Teadur</w:t>
            </w:r>
          </w:p>
        </w:tc>
      </w:tr>
      <w:tr w:rsidR="00EC2B61" w14:paraId="611EBBC8"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4E318708" w14:textId="77777777" w:rsidR="00206014" w:rsidRDefault="00206014" w:rsidP="00495540">
            <w:pPr>
              <w:numPr>
                <w:ilvl w:val="0"/>
                <w:numId w:val="1"/>
              </w:numPr>
              <w:autoSpaceDE w:val="0"/>
              <w:autoSpaceDN w:val="0"/>
              <w:rPr>
                <w:rFonts w:ascii="Arial" w:hAnsi="Arial" w:cs="Arial"/>
                <w:sz w:val="20"/>
                <w:szCs w:val="18"/>
                <w:lang w:val="et-EE"/>
              </w:rPr>
            </w:pPr>
            <w:r>
              <w:rPr>
                <w:rFonts w:ascii="Arial" w:hAnsi="Arial" w:cs="Arial"/>
                <w:sz w:val="20"/>
                <w:szCs w:val="18"/>
                <w:lang w:val="et-EE"/>
              </w:rPr>
              <w:t>Tea Tullus</w:t>
            </w: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D16236F" w14:textId="77777777" w:rsidR="00206014" w:rsidRDefault="00206014" w:rsidP="00495540">
            <w:pPr>
              <w:autoSpaceDE w:val="0"/>
              <w:autoSpaceDN w:val="0"/>
              <w:ind w:left="228"/>
              <w:jc w:val="center"/>
              <w:rPr>
                <w:rFonts w:ascii="Arial" w:hAnsi="Arial" w:cs="Arial"/>
                <w:sz w:val="20"/>
                <w:szCs w:val="18"/>
                <w:lang w:val="et-EE"/>
              </w:rPr>
            </w:pPr>
            <w:r>
              <w:rPr>
                <w:rFonts w:ascii="Arial" w:hAnsi="Arial" w:cs="Arial"/>
                <w:sz w:val="20"/>
                <w:szCs w:val="18"/>
                <w:lang w:val="et-EE"/>
              </w:rPr>
              <w:t>PhD</w:t>
            </w:r>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355A37E2" w14:textId="77777777" w:rsidR="00206014" w:rsidRDefault="00206014" w:rsidP="00495540">
            <w:pPr>
              <w:autoSpaceDE w:val="0"/>
              <w:autoSpaceDN w:val="0"/>
              <w:ind w:left="228"/>
              <w:jc w:val="center"/>
              <w:rPr>
                <w:rFonts w:ascii="Arial" w:hAnsi="Arial" w:cs="Arial"/>
                <w:sz w:val="20"/>
                <w:szCs w:val="18"/>
                <w:lang w:val="et-EE"/>
              </w:rPr>
            </w:pPr>
            <w:r>
              <w:rPr>
                <w:rFonts w:ascii="Arial" w:hAnsi="Arial" w:cs="Arial"/>
                <w:sz w:val="20"/>
                <w:szCs w:val="18"/>
                <w:lang w:val="et-EE"/>
              </w:rPr>
              <w:t>Teadur</w:t>
            </w:r>
          </w:p>
        </w:tc>
      </w:tr>
      <w:tr w:rsidR="00EC2B61" w14:paraId="412981DD"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7316C9F6" w14:textId="77777777" w:rsidR="00071137" w:rsidRDefault="00071137" w:rsidP="00495540">
            <w:pPr>
              <w:numPr>
                <w:ilvl w:val="0"/>
                <w:numId w:val="1"/>
              </w:numPr>
              <w:autoSpaceDE w:val="0"/>
              <w:autoSpaceDN w:val="0"/>
              <w:rPr>
                <w:rFonts w:ascii="Arial" w:hAnsi="Arial" w:cs="Arial"/>
                <w:sz w:val="20"/>
                <w:szCs w:val="18"/>
                <w:lang w:val="et-EE"/>
              </w:rPr>
            </w:pPr>
            <w:r>
              <w:rPr>
                <w:rFonts w:ascii="Arial" w:hAnsi="Arial" w:cs="Arial"/>
                <w:sz w:val="20"/>
                <w:szCs w:val="18"/>
                <w:lang w:val="et-EE"/>
              </w:rPr>
              <w:t xml:space="preserve">Argo </w:t>
            </w:r>
            <w:proofErr w:type="spellStart"/>
            <w:r>
              <w:rPr>
                <w:rFonts w:ascii="Arial" w:hAnsi="Arial" w:cs="Arial"/>
                <w:sz w:val="20"/>
                <w:szCs w:val="18"/>
                <w:lang w:val="et-EE"/>
              </w:rPr>
              <w:t>Orumaa</w:t>
            </w:r>
            <w:proofErr w:type="spellEnd"/>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C4EC832" w14:textId="77777777" w:rsidR="00071137" w:rsidRDefault="00071137" w:rsidP="00495540">
            <w:pPr>
              <w:autoSpaceDE w:val="0"/>
              <w:autoSpaceDN w:val="0"/>
              <w:ind w:left="228"/>
              <w:jc w:val="center"/>
              <w:rPr>
                <w:rFonts w:ascii="Arial" w:hAnsi="Arial" w:cs="Arial"/>
                <w:sz w:val="20"/>
                <w:szCs w:val="18"/>
                <w:lang w:val="et-EE"/>
              </w:rPr>
            </w:pPr>
            <w:proofErr w:type="spellStart"/>
            <w:r>
              <w:rPr>
                <w:rFonts w:ascii="Arial" w:hAnsi="Arial" w:cs="Arial"/>
                <w:sz w:val="20"/>
                <w:szCs w:val="18"/>
                <w:lang w:val="et-EE"/>
              </w:rPr>
              <w:t>MSc</w:t>
            </w:r>
            <w:proofErr w:type="spellEnd"/>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0562FA50" w14:textId="0246F873" w:rsidR="00071137" w:rsidRDefault="00A116B3" w:rsidP="00495540">
            <w:pPr>
              <w:autoSpaceDE w:val="0"/>
              <w:autoSpaceDN w:val="0"/>
              <w:ind w:left="228"/>
              <w:jc w:val="center"/>
              <w:rPr>
                <w:rFonts w:ascii="Arial" w:hAnsi="Arial" w:cs="Arial"/>
                <w:sz w:val="20"/>
                <w:szCs w:val="18"/>
                <w:lang w:val="et-EE"/>
              </w:rPr>
            </w:pPr>
            <w:r>
              <w:rPr>
                <w:rFonts w:ascii="Arial" w:hAnsi="Arial" w:cs="Arial"/>
                <w:sz w:val="20"/>
                <w:szCs w:val="18"/>
                <w:lang w:val="et-EE"/>
              </w:rPr>
              <w:t>Nimetatud nooremteadur</w:t>
            </w:r>
          </w:p>
        </w:tc>
      </w:tr>
      <w:tr w:rsidR="00EC2B61" w14:paraId="5155D50A"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7067DAF7" w14:textId="77777777" w:rsidR="00071137" w:rsidRDefault="00071137" w:rsidP="00495540">
            <w:pPr>
              <w:numPr>
                <w:ilvl w:val="0"/>
                <w:numId w:val="1"/>
              </w:numPr>
              <w:autoSpaceDE w:val="0"/>
              <w:autoSpaceDN w:val="0"/>
              <w:rPr>
                <w:rFonts w:ascii="Arial" w:hAnsi="Arial" w:cs="Arial"/>
                <w:sz w:val="20"/>
                <w:szCs w:val="18"/>
                <w:lang w:val="et-EE"/>
              </w:rPr>
            </w:pPr>
            <w:r>
              <w:rPr>
                <w:rFonts w:ascii="Arial" w:hAnsi="Arial" w:cs="Arial"/>
                <w:sz w:val="20"/>
                <w:szCs w:val="18"/>
                <w:lang w:val="et-EE"/>
              </w:rPr>
              <w:t>Reeno Sopp</w:t>
            </w: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B483435" w14:textId="77777777" w:rsidR="00071137" w:rsidRDefault="00071137" w:rsidP="00495540">
            <w:pPr>
              <w:autoSpaceDE w:val="0"/>
              <w:autoSpaceDN w:val="0"/>
              <w:ind w:left="228"/>
              <w:jc w:val="center"/>
              <w:rPr>
                <w:rFonts w:ascii="Arial" w:hAnsi="Arial" w:cs="Arial"/>
                <w:sz w:val="20"/>
                <w:szCs w:val="18"/>
                <w:lang w:val="et-EE"/>
              </w:rPr>
            </w:pPr>
            <w:proofErr w:type="spellStart"/>
            <w:r>
              <w:rPr>
                <w:rFonts w:ascii="Arial" w:hAnsi="Arial" w:cs="Arial"/>
                <w:sz w:val="20"/>
                <w:szCs w:val="18"/>
                <w:lang w:val="et-EE"/>
              </w:rPr>
              <w:t>MSc</w:t>
            </w:r>
            <w:proofErr w:type="spellEnd"/>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7C07C678" w14:textId="77777777" w:rsidR="00071137" w:rsidRDefault="00071137" w:rsidP="00495540">
            <w:pPr>
              <w:autoSpaceDE w:val="0"/>
              <w:autoSpaceDN w:val="0"/>
              <w:ind w:left="228"/>
              <w:jc w:val="center"/>
              <w:rPr>
                <w:rFonts w:ascii="Arial" w:hAnsi="Arial" w:cs="Arial"/>
                <w:sz w:val="20"/>
                <w:szCs w:val="18"/>
                <w:lang w:val="et-EE"/>
              </w:rPr>
            </w:pPr>
            <w:r>
              <w:rPr>
                <w:rFonts w:ascii="Arial" w:hAnsi="Arial" w:cs="Arial"/>
                <w:sz w:val="20"/>
                <w:szCs w:val="18"/>
                <w:lang w:val="et-EE"/>
              </w:rPr>
              <w:t>Spetsialist</w:t>
            </w:r>
          </w:p>
        </w:tc>
      </w:tr>
      <w:tr w:rsidR="00EC2B61" w14:paraId="3298D971"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64DACCC1" w14:textId="77777777" w:rsidR="00071137" w:rsidRDefault="00071137" w:rsidP="00495540">
            <w:pPr>
              <w:numPr>
                <w:ilvl w:val="0"/>
                <w:numId w:val="1"/>
              </w:numPr>
              <w:autoSpaceDE w:val="0"/>
              <w:autoSpaceDN w:val="0"/>
              <w:rPr>
                <w:rFonts w:ascii="Arial" w:hAnsi="Arial" w:cs="Arial"/>
                <w:sz w:val="20"/>
                <w:szCs w:val="18"/>
                <w:lang w:val="et-EE"/>
              </w:rPr>
            </w:pPr>
            <w:r>
              <w:rPr>
                <w:rFonts w:ascii="Arial" w:hAnsi="Arial" w:cs="Arial"/>
                <w:sz w:val="20"/>
                <w:szCs w:val="18"/>
                <w:lang w:val="et-EE"/>
              </w:rPr>
              <w:t>Silver Sisask</w:t>
            </w: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38EDE613" w14:textId="77777777" w:rsidR="00071137" w:rsidRDefault="00071137" w:rsidP="00495540">
            <w:pPr>
              <w:autoSpaceDE w:val="0"/>
              <w:autoSpaceDN w:val="0"/>
              <w:ind w:left="228"/>
              <w:jc w:val="center"/>
              <w:rPr>
                <w:rFonts w:ascii="Arial" w:hAnsi="Arial" w:cs="Arial"/>
                <w:sz w:val="20"/>
                <w:szCs w:val="18"/>
                <w:lang w:val="et-EE"/>
              </w:rPr>
            </w:pPr>
            <w:proofErr w:type="spellStart"/>
            <w:r>
              <w:rPr>
                <w:rFonts w:ascii="Arial" w:hAnsi="Arial" w:cs="Arial"/>
                <w:sz w:val="20"/>
                <w:szCs w:val="18"/>
                <w:lang w:val="et-EE"/>
              </w:rPr>
              <w:t>MSc</w:t>
            </w:r>
            <w:proofErr w:type="spellEnd"/>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19A03834" w14:textId="77777777" w:rsidR="00071137" w:rsidRDefault="00071137" w:rsidP="00495540">
            <w:pPr>
              <w:autoSpaceDE w:val="0"/>
              <w:autoSpaceDN w:val="0"/>
              <w:ind w:left="228"/>
              <w:jc w:val="center"/>
              <w:rPr>
                <w:rFonts w:ascii="Arial" w:hAnsi="Arial" w:cs="Arial"/>
                <w:sz w:val="20"/>
                <w:szCs w:val="18"/>
                <w:lang w:val="et-EE"/>
              </w:rPr>
            </w:pPr>
            <w:r>
              <w:rPr>
                <w:rFonts w:ascii="Arial" w:hAnsi="Arial" w:cs="Arial"/>
                <w:sz w:val="20"/>
                <w:szCs w:val="18"/>
                <w:lang w:val="et-EE"/>
              </w:rPr>
              <w:t>Spetsialist</w:t>
            </w:r>
          </w:p>
        </w:tc>
      </w:tr>
      <w:tr w:rsidR="00EC2B61" w14:paraId="47DDA192"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2CDA8085" w14:textId="77777777" w:rsidR="00071137" w:rsidRDefault="00071137" w:rsidP="006A0748">
            <w:pPr>
              <w:autoSpaceDE w:val="0"/>
              <w:autoSpaceDN w:val="0"/>
              <w:rPr>
                <w:rFonts w:ascii="Arial" w:hAnsi="Arial" w:cs="Arial"/>
                <w:sz w:val="20"/>
                <w:szCs w:val="18"/>
                <w:lang w:val="et-EE"/>
              </w:rPr>
            </w:pP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5813832" w14:textId="77777777" w:rsidR="00071137" w:rsidRDefault="00071137" w:rsidP="00495540">
            <w:pPr>
              <w:autoSpaceDE w:val="0"/>
              <w:autoSpaceDN w:val="0"/>
              <w:ind w:left="228"/>
              <w:jc w:val="center"/>
              <w:rPr>
                <w:rFonts w:ascii="Arial" w:hAnsi="Arial" w:cs="Arial"/>
                <w:sz w:val="20"/>
                <w:szCs w:val="18"/>
                <w:lang w:val="et-EE"/>
              </w:rPr>
            </w:pPr>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955B3C0" w14:textId="77777777" w:rsidR="00071137" w:rsidRDefault="00071137" w:rsidP="00495540">
            <w:pPr>
              <w:autoSpaceDE w:val="0"/>
              <w:autoSpaceDN w:val="0"/>
              <w:ind w:left="228"/>
              <w:jc w:val="center"/>
              <w:rPr>
                <w:rFonts w:ascii="Arial" w:hAnsi="Arial" w:cs="Arial"/>
                <w:sz w:val="20"/>
                <w:szCs w:val="18"/>
                <w:lang w:val="et-EE"/>
              </w:rPr>
            </w:pPr>
          </w:p>
        </w:tc>
      </w:tr>
      <w:tr w:rsidR="00EC2B61" w14:paraId="0497B342"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1C8C2932" w14:textId="77777777" w:rsidR="00071137" w:rsidRDefault="00071137" w:rsidP="00495540">
            <w:pPr>
              <w:autoSpaceDE w:val="0"/>
              <w:autoSpaceDN w:val="0"/>
              <w:rPr>
                <w:rFonts w:ascii="Arial" w:hAnsi="Arial" w:cs="Arial"/>
                <w:sz w:val="20"/>
                <w:szCs w:val="18"/>
                <w:lang w:val="et-EE"/>
              </w:rPr>
            </w:pP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8151DC2" w14:textId="77777777" w:rsidR="00071137" w:rsidRDefault="00071137" w:rsidP="00495540">
            <w:pPr>
              <w:autoSpaceDE w:val="0"/>
              <w:autoSpaceDN w:val="0"/>
              <w:ind w:left="228"/>
              <w:jc w:val="center"/>
              <w:rPr>
                <w:rFonts w:ascii="Arial" w:hAnsi="Arial" w:cs="Arial"/>
                <w:sz w:val="20"/>
                <w:szCs w:val="18"/>
                <w:lang w:val="et-EE"/>
              </w:rPr>
            </w:pPr>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6D2376F6" w14:textId="77777777" w:rsidR="00071137" w:rsidRDefault="00071137" w:rsidP="00495540">
            <w:pPr>
              <w:autoSpaceDE w:val="0"/>
              <w:autoSpaceDN w:val="0"/>
              <w:ind w:left="228"/>
              <w:jc w:val="center"/>
              <w:rPr>
                <w:rFonts w:ascii="Arial" w:hAnsi="Arial" w:cs="Arial"/>
                <w:sz w:val="20"/>
                <w:szCs w:val="18"/>
                <w:lang w:val="et-EE"/>
              </w:rPr>
            </w:pPr>
          </w:p>
        </w:tc>
      </w:tr>
      <w:tr w:rsidR="00EC2B61" w14:paraId="782ECD02"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4AC49011" w14:textId="77777777" w:rsidR="00071137" w:rsidRDefault="00071137" w:rsidP="00495540">
            <w:pPr>
              <w:autoSpaceDE w:val="0"/>
              <w:autoSpaceDN w:val="0"/>
              <w:rPr>
                <w:rFonts w:ascii="Arial" w:hAnsi="Arial" w:cs="Arial"/>
                <w:sz w:val="20"/>
                <w:szCs w:val="18"/>
                <w:lang w:val="et-EE"/>
              </w:rPr>
            </w:pP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71D7B2A4" w14:textId="77777777" w:rsidR="00071137" w:rsidRDefault="00071137" w:rsidP="00495540">
            <w:pPr>
              <w:autoSpaceDE w:val="0"/>
              <w:autoSpaceDN w:val="0"/>
              <w:ind w:left="228"/>
              <w:jc w:val="center"/>
              <w:rPr>
                <w:rFonts w:ascii="Arial" w:hAnsi="Arial" w:cs="Arial"/>
                <w:sz w:val="20"/>
                <w:szCs w:val="18"/>
                <w:lang w:val="et-EE"/>
              </w:rPr>
            </w:pPr>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7AED2EF1" w14:textId="77777777" w:rsidR="00071137" w:rsidRDefault="00071137" w:rsidP="00495540">
            <w:pPr>
              <w:autoSpaceDE w:val="0"/>
              <w:autoSpaceDN w:val="0"/>
              <w:ind w:left="228"/>
              <w:jc w:val="center"/>
              <w:rPr>
                <w:rFonts w:ascii="Arial" w:hAnsi="Arial" w:cs="Arial"/>
                <w:sz w:val="20"/>
                <w:szCs w:val="18"/>
                <w:lang w:val="et-EE"/>
              </w:rPr>
            </w:pPr>
          </w:p>
        </w:tc>
      </w:tr>
      <w:tr w:rsidR="00EC2B61" w14:paraId="2368D926"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367BB080" w14:textId="77777777" w:rsidR="00071137" w:rsidRDefault="00071137" w:rsidP="00495540">
            <w:pPr>
              <w:autoSpaceDE w:val="0"/>
              <w:autoSpaceDN w:val="0"/>
              <w:rPr>
                <w:rFonts w:ascii="Arial" w:hAnsi="Arial" w:cs="Arial"/>
                <w:sz w:val="20"/>
                <w:szCs w:val="18"/>
                <w:lang w:val="et-EE"/>
              </w:rPr>
            </w:pP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22EF232" w14:textId="77777777" w:rsidR="00071137" w:rsidRDefault="00071137" w:rsidP="00495540">
            <w:pPr>
              <w:autoSpaceDE w:val="0"/>
              <w:autoSpaceDN w:val="0"/>
              <w:ind w:left="228"/>
              <w:jc w:val="center"/>
              <w:rPr>
                <w:rFonts w:ascii="Arial" w:hAnsi="Arial" w:cs="Arial"/>
                <w:sz w:val="20"/>
                <w:szCs w:val="18"/>
                <w:lang w:val="et-EE"/>
              </w:rPr>
            </w:pPr>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1E0E3DE2" w14:textId="77777777" w:rsidR="00071137" w:rsidRDefault="00071137" w:rsidP="00495540">
            <w:pPr>
              <w:autoSpaceDE w:val="0"/>
              <w:autoSpaceDN w:val="0"/>
              <w:ind w:left="228"/>
              <w:jc w:val="center"/>
              <w:rPr>
                <w:rFonts w:ascii="Arial" w:hAnsi="Arial" w:cs="Arial"/>
                <w:sz w:val="20"/>
                <w:szCs w:val="18"/>
                <w:lang w:val="et-EE"/>
              </w:rPr>
            </w:pPr>
          </w:p>
        </w:tc>
      </w:tr>
      <w:tr w:rsidR="00EC2B61" w14:paraId="38BD6C14" w14:textId="77777777" w:rsidTr="00A116B3">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085F5CAD" w14:textId="77777777" w:rsidR="00071137" w:rsidRDefault="00071137" w:rsidP="00495540">
            <w:pPr>
              <w:autoSpaceDE w:val="0"/>
              <w:autoSpaceDN w:val="0"/>
              <w:rPr>
                <w:rFonts w:ascii="Arial" w:hAnsi="Arial" w:cs="Arial"/>
                <w:sz w:val="20"/>
                <w:szCs w:val="18"/>
                <w:lang w:val="et-EE"/>
              </w:rPr>
            </w:pPr>
          </w:p>
        </w:tc>
        <w:tc>
          <w:tcPr>
            <w:tcW w:w="216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D731278" w14:textId="77777777" w:rsidR="00071137" w:rsidRDefault="00071137" w:rsidP="00495540">
            <w:pPr>
              <w:autoSpaceDE w:val="0"/>
              <w:autoSpaceDN w:val="0"/>
              <w:ind w:left="228"/>
              <w:jc w:val="center"/>
              <w:rPr>
                <w:rFonts w:ascii="Arial" w:hAnsi="Arial" w:cs="Arial"/>
                <w:sz w:val="20"/>
                <w:szCs w:val="18"/>
                <w:lang w:val="et-EE"/>
              </w:rPr>
            </w:pPr>
          </w:p>
        </w:tc>
        <w:tc>
          <w:tcPr>
            <w:tcW w:w="275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2985338" w14:textId="77777777" w:rsidR="00071137" w:rsidRDefault="00071137" w:rsidP="00495540">
            <w:pPr>
              <w:autoSpaceDE w:val="0"/>
              <w:autoSpaceDN w:val="0"/>
              <w:ind w:left="228"/>
              <w:jc w:val="center"/>
              <w:rPr>
                <w:rFonts w:ascii="Arial" w:hAnsi="Arial" w:cs="Arial"/>
                <w:sz w:val="20"/>
                <w:szCs w:val="18"/>
                <w:lang w:val="et-EE"/>
              </w:rPr>
            </w:pPr>
          </w:p>
        </w:tc>
      </w:tr>
      <w:tr w:rsidR="00EC2B61" w14:paraId="2DD73905" w14:textId="77777777" w:rsidTr="00A116B3">
        <w:trPr>
          <w:cantSplit/>
        </w:trPr>
        <w:tc>
          <w:tcPr>
            <w:tcW w:w="2988" w:type="dxa"/>
            <w:tcBorders>
              <w:top w:val="single" w:sz="4" w:space="0" w:color="auto"/>
              <w:left w:val="single" w:sz="4" w:space="0" w:color="auto"/>
              <w:bottom w:val="single" w:sz="4" w:space="0" w:color="auto"/>
              <w:right w:val="nil"/>
            </w:tcBorders>
            <w:tcMar>
              <w:top w:w="0" w:type="dxa"/>
              <w:left w:w="107" w:type="dxa"/>
              <w:bottom w:w="0" w:type="dxa"/>
              <w:right w:w="107" w:type="dxa"/>
            </w:tcMar>
          </w:tcPr>
          <w:p w14:paraId="55E801D9" w14:textId="77777777" w:rsidR="00071137" w:rsidRDefault="00071137" w:rsidP="00495540">
            <w:pPr>
              <w:pStyle w:val="Heading2"/>
              <w:rPr>
                <w:rFonts w:ascii="Arial" w:hAnsi="Arial" w:cs="Arial"/>
              </w:rPr>
            </w:pPr>
          </w:p>
        </w:tc>
        <w:tc>
          <w:tcPr>
            <w:tcW w:w="2160" w:type="dxa"/>
            <w:tcBorders>
              <w:top w:val="single" w:sz="4" w:space="0" w:color="auto"/>
              <w:left w:val="nil"/>
              <w:bottom w:val="single" w:sz="6" w:space="0" w:color="auto"/>
              <w:right w:val="nil"/>
            </w:tcBorders>
            <w:tcMar>
              <w:top w:w="0" w:type="dxa"/>
              <w:left w:w="107" w:type="dxa"/>
              <w:bottom w:w="0" w:type="dxa"/>
              <w:right w:w="107" w:type="dxa"/>
            </w:tcMar>
          </w:tcPr>
          <w:p w14:paraId="409BBFB8" w14:textId="77777777" w:rsidR="00071137" w:rsidRDefault="00071137" w:rsidP="00495540">
            <w:pPr>
              <w:autoSpaceDE w:val="0"/>
              <w:autoSpaceDN w:val="0"/>
              <w:ind w:left="228"/>
              <w:rPr>
                <w:rFonts w:ascii="Arial" w:hAnsi="Arial" w:cs="Arial"/>
                <w:sz w:val="20"/>
                <w:szCs w:val="18"/>
                <w:lang w:val="et-EE"/>
              </w:rPr>
            </w:pPr>
          </w:p>
        </w:tc>
        <w:tc>
          <w:tcPr>
            <w:tcW w:w="2757" w:type="dxa"/>
            <w:tcBorders>
              <w:top w:val="single" w:sz="4" w:space="0" w:color="auto"/>
              <w:left w:val="nil"/>
              <w:bottom w:val="single" w:sz="6" w:space="0" w:color="auto"/>
              <w:right w:val="single" w:sz="4" w:space="0" w:color="auto"/>
            </w:tcBorders>
            <w:tcMar>
              <w:top w:w="0" w:type="dxa"/>
              <w:left w:w="107" w:type="dxa"/>
              <w:bottom w:w="0" w:type="dxa"/>
              <w:right w:w="107" w:type="dxa"/>
            </w:tcMar>
          </w:tcPr>
          <w:p w14:paraId="3216C02C" w14:textId="77777777" w:rsidR="00071137" w:rsidRDefault="00071137" w:rsidP="00495540">
            <w:pPr>
              <w:autoSpaceDE w:val="0"/>
              <w:autoSpaceDN w:val="0"/>
              <w:ind w:left="228"/>
              <w:jc w:val="right"/>
              <w:rPr>
                <w:rFonts w:ascii="Arial" w:hAnsi="Arial" w:cs="Arial"/>
                <w:b/>
                <w:bCs/>
                <w:sz w:val="20"/>
                <w:szCs w:val="18"/>
                <w:lang w:val="et-EE"/>
              </w:rPr>
            </w:pPr>
          </w:p>
        </w:tc>
      </w:tr>
    </w:tbl>
    <w:p w14:paraId="34B330E9" w14:textId="77777777" w:rsidR="002A107A" w:rsidRDefault="002A107A">
      <w:pPr>
        <w:autoSpaceDE w:val="0"/>
        <w:autoSpaceDN w:val="0"/>
        <w:rPr>
          <w:rFonts w:ascii="Arial" w:hAnsi="Arial" w:cs="Arial"/>
          <w:sz w:val="20"/>
          <w:szCs w:val="14"/>
          <w:lang w:val="et-EE"/>
        </w:rPr>
      </w:pPr>
    </w:p>
    <w:p w14:paraId="5968280B" w14:textId="77777777" w:rsidR="002A107A" w:rsidRDefault="002A107A">
      <w:pPr>
        <w:autoSpaceDE w:val="0"/>
        <w:autoSpaceDN w:val="0"/>
        <w:rPr>
          <w:rFonts w:ascii="Arial" w:hAnsi="Arial" w:cs="Arial"/>
          <w:sz w:val="20"/>
          <w:szCs w:val="14"/>
          <w:lang w:val="et-EE"/>
        </w:rPr>
      </w:pPr>
    </w:p>
    <w:p w14:paraId="0BD52031" w14:textId="77777777" w:rsidR="002A107A" w:rsidRDefault="002A107A">
      <w:pPr>
        <w:autoSpaceDE w:val="0"/>
        <w:autoSpaceDN w:val="0"/>
        <w:rPr>
          <w:rFonts w:ascii="Arial" w:hAnsi="Arial" w:cs="Arial"/>
          <w:sz w:val="20"/>
          <w:szCs w:val="14"/>
          <w:lang w:val="et-EE"/>
        </w:rPr>
      </w:pPr>
    </w:p>
    <w:tbl>
      <w:tblPr>
        <w:tblW w:w="838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8388"/>
      </w:tblGrid>
      <w:tr w:rsidR="002A107A" w14:paraId="5F583968" w14:textId="77777777" w:rsidTr="00D37F8B">
        <w:tc>
          <w:tcPr>
            <w:tcW w:w="8388" w:type="dxa"/>
            <w:tcBorders>
              <w:top w:val="single" w:sz="4" w:space="0" w:color="auto"/>
              <w:left w:val="single" w:sz="4" w:space="0" w:color="auto"/>
              <w:bottom w:val="single" w:sz="4" w:space="0" w:color="auto"/>
              <w:right w:val="single" w:sz="4" w:space="0" w:color="auto"/>
            </w:tcBorders>
          </w:tcPr>
          <w:p w14:paraId="0A40A463" w14:textId="77777777" w:rsidR="002A107A" w:rsidRDefault="002A107A">
            <w:pPr>
              <w:autoSpaceDE w:val="0"/>
              <w:autoSpaceDN w:val="0"/>
              <w:spacing w:before="40"/>
              <w:rPr>
                <w:rFonts w:ascii="Arial" w:hAnsi="Arial" w:cs="Arial"/>
                <w:b/>
                <w:bCs/>
                <w:sz w:val="20"/>
                <w:szCs w:val="22"/>
                <w:lang w:val="et-EE"/>
              </w:rPr>
            </w:pPr>
            <w:r>
              <w:rPr>
                <w:rFonts w:ascii="Arial" w:hAnsi="Arial" w:cs="Arial"/>
                <w:b/>
                <w:bCs/>
                <w:sz w:val="20"/>
                <w:szCs w:val="22"/>
                <w:lang w:val="et-EE"/>
              </w:rPr>
              <w:t>7. TAOTLETAV  FINANTSEERIMINE (koos käibemaksuga)</w:t>
            </w:r>
            <w:r w:rsidR="00CF1019">
              <w:rPr>
                <w:rFonts w:ascii="Arial" w:hAnsi="Arial" w:cs="Arial"/>
                <w:b/>
                <w:bCs/>
                <w:sz w:val="20"/>
                <w:szCs w:val="22"/>
                <w:lang w:val="et-EE"/>
              </w:rPr>
              <w:t xml:space="preserve"> </w:t>
            </w:r>
            <w:r w:rsidR="00F53F54">
              <w:rPr>
                <w:rFonts w:ascii="Arial" w:hAnsi="Arial" w:cs="Arial"/>
                <w:b/>
                <w:bCs/>
                <w:sz w:val="20"/>
                <w:szCs w:val="22"/>
                <w:lang w:val="et-EE"/>
              </w:rPr>
              <w:t xml:space="preserve">3-aastane rahastus </w:t>
            </w:r>
            <w:r w:rsidR="00CF1019">
              <w:rPr>
                <w:rFonts w:ascii="Arial" w:hAnsi="Arial" w:cs="Arial"/>
                <w:b/>
                <w:bCs/>
                <w:sz w:val="20"/>
                <w:szCs w:val="22"/>
                <w:lang w:val="et-EE"/>
              </w:rPr>
              <w:t xml:space="preserve">75 948 eurot </w:t>
            </w:r>
            <w:r w:rsidR="00F53F54">
              <w:rPr>
                <w:rFonts w:ascii="Arial" w:hAnsi="Arial" w:cs="Arial"/>
                <w:b/>
                <w:bCs/>
                <w:sz w:val="20"/>
                <w:szCs w:val="22"/>
                <w:lang w:val="et-EE"/>
              </w:rPr>
              <w:t xml:space="preserve">(25 316 eurot/aastas) </w:t>
            </w:r>
            <w:r w:rsidR="00CF1019">
              <w:rPr>
                <w:rFonts w:ascii="Arial" w:hAnsi="Arial" w:cs="Arial"/>
                <w:b/>
                <w:bCs/>
                <w:sz w:val="20"/>
                <w:szCs w:val="22"/>
                <w:lang w:val="et-EE"/>
              </w:rPr>
              <w:t>ilma käibemaksuta (RMK tasub käibemaksu täiendavalt kui see lisandub eelarvele)</w:t>
            </w:r>
          </w:p>
          <w:p w14:paraId="6CEF205C" w14:textId="77777777" w:rsidR="00D37F8B" w:rsidRDefault="00D37F8B">
            <w:pPr>
              <w:autoSpaceDE w:val="0"/>
              <w:autoSpaceDN w:val="0"/>
              <w:spacing w:before="40"/>
              <w:rPr>
                <w:rFonts w:ascii="Arial" w:hAnsi="Arial" w:cs="Arial"/>
                <w:b/>
                <w:bCs/>
                <w:sz w:val="20"/>
                <w:szCs w:val="22"/>
                <w:lang w:val="et-EE"/>
              </w:rPr>
            </w:pPr>
          </w:p>
          <w:p w14:paraId="2CB964AE" w14:textId="77777777" w:rsidR="00E25405" w:rsidRPr="00E25405" w:rsidRDefault="00E25405">
            <w:pPr>
              <w:autoSpaceDE w:val="0"/>
              <w:autoSpaceDN w:val="0"/>
              <w:spacing w:before="40"/>
              <w:rPr>
                <w:rFonts w:ascii="Arial" w:hAnsi="Arial" w:cs="Arial"/>
                <w:sz w:val="20"/>
                <w:szCs w:val="22"/>
                <w:lang w:val="et-EE"/>
              </w:rPr>
            </w:pPr>
            <w:r>
              <w:rPr>
                <w:rFonts w:ascii="Arial" w:hAnsi="Arial" w:cs="Arial"/>
                <w:sz w:val="20"/>
                <w:szCs w:val="22"/>
                <w:lang w:val="et-EE"/>
              </w:rPr>
              <w:t xml:space="preserve">Detailne </w:t>
            </w:r>
            <w:r w:rsidR="00F038D6">
              <w:rPr>
                <w:rFonts w:ascii="Arial" w:hAnsi="Arial" w:cs="Arial"/>
                <w:sz w:val="20"/>
                <w:szCs w:val="22"/>
                <w:lang w:val="et-EE"/>
              </w:rPr>
              <w:t xml:space="preserve">projekti </w:t>
            </w:r>
            <w:r>
              <w:rPr>
                <w:rFonts w:ascii="Arial" w:hAnsi="Arial" w:cs="Arial"/>
                <w:sz w:val="20"/>
                <w:szCs w:val="22"/>
                <w:lang w:val="et-EE"/>
              </w:rPr>
              <w:t>eelarve esitada Lisas 2.</w:t>
            </w:r>
          </w:p>
        </w:tc>
      </w:tr>
    </w:tbl>
    <w:p w14:paraId="569F2E96" w14:textId="77777777" w:rsidR="002A107A" w:rsidRDefault="002A107A">
      <w:pPr>
        <w:autoSpaceDE w:val="0"/>
        <w:autoSpaceDN w:val="0"/>
        <w:rPr>
          <w:rFonts w:ascii="Arial" w:hAnsi="Arial" w:cs="Arial"/>
          <w:sz w:val="20"/>
          <w:szCs w:val="14"/>
          <w:lang w:val="et-EE"/>
        </w:rPr>
      </w:pPr>
    </w:p>
    <w:tbl>
      <w:tblPr>
        <w:tblW w:w="0" w:type="auto"/>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548"/>
      </w:tblGrid>
      <w:tr w:rsidR="002A107A" w14:paraId="7BC3F161" w14:textId="77777777">
        <w:tc>
          <w:tcPr>
            <w:tcW w:w="9548" w:type="dxa"/>
            <w:tcBorders>
              <w:top w:val="single" w:sz="6" w:space="0" w:color="auto"/>
              <w:left w:val="single" w:sz="6" w:space="0" w:color="auto"/>
              <w:bottom w:val="single" w:sz="6" w:space="0" w:color="auto"/>
              <w:right w:val="single" w:sz="6" w:space="0" w:color="auto"/>
            </w:tcBorders>
          </w:tcPr>
          <w:p w14:paraId="33CB083C" w14:textId="77777777" w:rsidR="002A107A" w:rsidRPr="00BD3903" w:rsidRDefault="002A107A" w:rsidP="00F624B2">
            <w:pPr>
              <w:autoSpaceDE w:val="0"/>
              <w:autoSpaceDN w:val="0"/>
              <w:spacing w:before="60" w:after="60"/>
              <w:rPr>
                <w:rFonts w:ascii="Arial" w:hAnsi="Arial" w:cs="Arial"/>
                <w:sz w:val="18"/>
                <w:szCs w:val="18"/>
                <w:lang w:val="et-EE"/>
              </w:rPr>
            </w:pPr>
            <w:r w:rsidRPr="00BD3903">
              <w:rPr>
                <w:rFonts w:ascii="Arial" w:hAnsi="Arial" w:cs="Arial"/>
                <w:b/>
                <w:bCs/>
                <w:sz w:val="18"/>
                <w:szCs w:val="22"/>
                <w:lang w:val="et-EE"/>
              </w:rPr>
              <w:t xml:space="preserve">8. PROJEKTI </w:t>
            </w:r>
            <w:r w:rsidR="002011E2">
              <w:rPr>
                <w:rFonts w:ascii="Arial" w:hAnsi="Arial" w:cs="Arial"/>
                <w:b/>
                <w:bCs/>
                <w:sz w:val="18"/>
                <w:szCs w:val="22"/>
                <w:lang w:val="et-EE"/>
              </w:rPr>
              <w:t xml:space="preserve">PÕHJENDUS, </w:t>
            </w:r>
            <w:r w:rsidRPr="00BD3903">
              <w:rPr>
                <w:rFonts w:ascii="Arial" w:hAnsi="Arial" w:cs="Arial"/>
                <w:b/>
                <w:bCs/>
                <w:sz w:val="18"/>
                <w:szCs w:val="22"/>
                <w:lang w:val="et-EE"/>
              </w:rPr>
              <w:t xml:space="preserve">EESMÄRGID, </w:t>
            </w:r>
            <w:r w:rsidR="002011E2">
              <w:rPr>
                <w:rFonts w:ascii="Arial" w:hAnsi="Arial" w:cs="Arial"/>
                <w:b/>
                <w:bCs/>
                <w:sz w:val="18"/>
                <w:szCs w:val="22"/>
                <w:lang w:val="et-EE"/>
              </w:rPr>
              <w:t xml:space="preserve">METOODIKA, INNOVAATILISUS JA </w:t>
            </w:r>
            <w:r w:rsidR="002011E2" w:rsidRPr="00BD3903">
              <w:rPr>
                <w:rFonts w:ascii="Arial" w:hAnsi="Arial" w:cs="Arial"/>
                <w:b/>
                <w:bCs/>
                <w:sz w:val="18"/>
                <w:szCs w:val="22"/>
                <w:lang w:val="et-EE"/>
              </w:rPr>
              <w:t>RAKENDATAVUS</w:t>
            </w:r>
            <w:r w:rsidR="002011E2">
              <w:rPr>
                <w:rFonts w:ascii="Arial" w:hAnsi="Arial" w:cs="Arial"/>
                <w:b/>
                <w:bCs/>
                <w:sz w:val="18"/>
                <w:szCs w:val="22"/>
                <w:lang w:val="et-EE"/>
              </w:rPr>
              <w:t>,</w:t>
            </w:r>
            <w:r w:rsidR="002011E2" w:rsidRPr="00BD3903">
              <w:rPr>
                <w:rFonts w:ascii="Arial" w:hAnsi="Arial" w:cs="Arial"/>
                <w:b/>
                <w:bCs/>
                <w:sz w:val="18"/>
                <w:szCs w:val="22"/>
                <w:lang w:val="et-EE"/>
              </w:rPr>
              <w:t xml:space="preserve"> </w:t>
            </w:r>
            <w:r w:rsidRPr="00BD3903">
              <w:rPr>
                <w:rFonts w:ascii="Arial" w:hAnsi="Arial" w:cs="Arial"/>
                <w:b/>
                <w:bCs/>
                <w:sz w:val="18"/>
                <w:szCs w:val="22"/>
                <w:lang w:val="et-EE"/>
              </w:rPr>
              <w:t xml:space="preserve">OODATAVAD TULEMUSED </w:t>
            </w:r>
            <w:r w:rsidRPr="00BD3903">
              <w:rPr>
                <w:rFonts w:ascii="Arial" w:hAnsi="Arial" w:cs="Arial"/>
                <w:sz w:val="18"/>
                <w:szCs w:val="18"/>
                <w:lang w:val="et-EE"/>
              </w:rPr>
              <w:t xml:space="preserve">(kuni </w:t>
            </w:r>
            <w:r w:rsidR="005D2F4C">
              <w:rPr>
                <w:rFonts w:ascii="Arial" w:hAnsi="Arial" w:cs="Arial"/>
                <w:sz w:val="18"/>
                <w:szCs w:val="18"/>
                <w:lang w:val="et-EE"/>
              </w:rPr>
              <w:t>3</w:t>
            </w:r>
            <w:r w:rsidRPr="00BD3903">
              <w:rPr>
                <w:rFonts w:ascii="Arial" w:hAnsi="Arial" w:cs="Arial"/>
                <w:sz w:val="18"/>
                <w:szCs w:val="18"/>
                <w:lang w:val="et-EE"/>
              </w:rPr>
              <w:t xml:space="preserve"> lk)</w:t>
            </w:r>
          </w:p>
          <w:p w14:paraId="0F07B42D" w14:textId="77777777" w:rsidR="002011E2" w:rsidRDefault="00D65E32" w:rsidP="004F00E9">
            <w:pPr>
              <w:autoSpaceDE w:val="0"/>
              <w:autoSpaceDN w:val="0"/>
              <w:rPr>
                <w:b/>
                <w:bCs/>
                <w:color w:val="000000"/>
                <w:sz w:val="18"/>
                <w:szCs w:val="16"/>
                <w:lang w:val="et-EE"/>
              </w:rPr>
            </w:pPr>
            <w:r>
              <w:rPr>
                <w:b/>
                <w:bCs/>
                <w:color w:val="000000"/>
                <w:sz w:val="18"/>
                <w:szCs w:val="16"/>
                <w:lang w:val="et-EE"/>
              </w:rPr>
              <w:t>8.</w:t>
            </w:r>
            <w:r w:rsidR="007C3A2C">
              <w:rPr>
                <w:b/>
                <w:bCs/>
                <w:color w:val="000000"/>
                <w:sz w:val="18"/>
                <w:szCs w:val="16"/>
                <w:lang w:val="et-EE"/>
              </w:rPr>
              <w:t>1</w:t>
            </w:r>
            <w:r>
              <w:rPr>
                <w:b/>
                <w:bCs/>
                <w:color w:val="000000"/>
                <w:sz w:val="18"/>
                <w:szCs w:val="16"/>
                <w:lang w:val="et-EE"/>
              </w:rPr>
              <w:t xml:space="preserve">. </w:t>
            </w:r>
            <w:r w:rsidR="002A107A" w:rsidRPr="00BD3903">
              <w:rPr>
                <w:b/>
                <w:bCs/>
                <w:color w:val="000000"/>
                <w:sz w:val="18"/>
                <w:szCs w:val="16"/>
                <w:lang w:val="et-EE"/>
              </w:rPr>
              <w:t xml:space="preserve">Projekti </w:t>
            </w:r>
            <w:r w:rsidR="002011E2">
              <w:rPr>
                <w:b/>
                <w:bCs/>
                <w:color w:val="000000"/>
                <w:sz w:val="18"/>
                <w:szCs w:val="16"/>
                <w:lang w:val="et-EE"/>
              </w:rPr>
              <w:t xml:space="preserve"> põhjendus</w:t>
            </w:r>
            <w:r w:rsidR="00F624B2">
              <w:rPr>
                <w:b/>
                <w:bCs/>
                <w:color w:val="000000"/>
                <w:sz w:val="18"/>
                <w:szCs w:val="16"/>
                <w:lang w:val="et-EE"/>
              </w:rPr>
              <w:t>:</w:t>
            </w:r>
          </w:p>
          <w:p w14:paraId="3597D5AD" w14:textId="77777777" w:rsidR="002011E2" w:rsidRDefault="002011E2" w:rsidP="008D18EB">
            <w:pPr>
              <w:autoSpaceDE w:val="0"/>
              <w:autoSpaceDN w:val="0"/>
              <w:jc w:val="both"/>
              <w:rPr>
                <w:b/>
                <w:bCs/>
                <w:color w:val="000000"/>
                <w:sz w:val="18"/>
                <w:szCs w:val="16"/>
                <w:lang w:val="et-EE"/>
              </w:rPr>
            </w:pPr>
          </w:p>
          <w:p w14:paraId="1CED1196" w14:textId="1E8E8B4A" w:rsidR="008D18EB" w:rsidRDefault="00E53E26" w:rsidP="008D18EB">
            <w:pPr>
              <w:autoSpaceDE w:val="0"/>
              <w:autoSpaceDN w:val="0"/>
              <w:jc w:val="both"/>
              <w:rPr>
                <w:bCs/>
                <w:color w:val="000000"/>
                <w:sz w:val="18"/>
                <w:szCs w:val="16"/>
                <w:lang w:val="et-EE"/>
              </w:rPr>
            </w:pPr>
            <w:r w:rsidRPr="00E53E26">
              <w:rPr>
                <w:bCs/>
                <w:color w:val="000000"/>
                <w:sz w:val="18"/>
                <w:szCs w:val="16"/>
                <w:lang w:val="et-EE"/>
              </w:rPr>
              <w:t>Metsa</w:t>
            </w:r>
            <w:r>
              <w:rPr>
                <w:bCs/>
                <w:color w:val="000000"/>
                <w:sz w:val="18"/>
                <w:szCs w:val="16"/>
                <w:lang w:val="et-EE"/>
              </w:rPr>
              <w:t>uuendamise eesmärk on saavutada võimalikult kiirelt olukord, kus uus puistu muutub süsinikku siduvaks ökosüsteemiks. Selle saavutamiseks näeb metsakasvatuse praktika ette puude istutamist ja järgnevaid kultuurihooldusi konkureeriva taimestiku likvideerimise</w:t>
            </w:r>
            <w:r w:rsidR="006F237A">
              <w:rPr>
                <w:bCs/>
                <w:color w:val="000000"/>
                <w:sz w:val="18"/>
                <w:szCs w:val="16"/>
                <w:lang w:val="et-EE"/>
              </w:rPr>
              <w:t xml:space="preserve"> näol</w:t>
            </w:r>
            <w:r w:rsidR="008D18EB">
              <w:rPr>
                <w:bCs/>
                <w:color w:val="000000"/>
                <w:sz w:val="18"/>
                <w:szCs w:val="16"/>
                <w:lang w:val="et-EE"/>
              </w:rPr>
              <w:t>. Istutatud puude konkurentsivõimekus on madal tänu istutusšokile ja vähenenud toitainete sisaldusele mullas võrreldes taimla tingimustega. See võib kaasa tuua kultuuri hilisema täiendamise vajaduse, kõrgemad hoolduskulud ja pikendab aega, mil uus metsapõlvkond vastab Metsaseaduses ettenähtud kriteeriumitele uuenenuks arvestamisel.</w:t>
            </w:r>
          </w:p>
          <w:p w14:paraId="4DC862C3" w14:textId="53941EEB" w:rsidR="006F237A" w:rsidRDefault="00F15D53" w:rsidP="008D18EB">
            <w:pPr>
              <w:autoSpaceDE w:val="0"/>
              <w:autoSpaceDN w:val="0"/>
              <w:jc w:val="both"/>
              <w:rPr>
                <w:bCs/>
                <w:color w:val="000000"/>
                <w:sz w:val="18"/>
                <w:szCs w:val="16"/>
                <w:lang w:val="et-EE"/>
              </w:rPr>
            </w:pPr>
            <w:r>
              <w:rPr>
                <w:bCs/>
                <w:color w:val="000000"/>
                <w:sz w:val="18"/>
                <w:szCs w:val="16"/>
                <w:lang w:val="et-EE"/>
              </w:rPr>
              <w:t xml:space="preserve">Viimaseaja praktika Põhjamaades (Rootsi ja Soome) näitab, et metsakultuuri kordaminekut parandab oluliselt keskkonnasõbralik orgaanilisel lämmastikul </w:t>
            </w:r>
            <w:r w:rsidR="0031790E">
              <w:rPr>
                <w:bCs/>
                <w:color w:val="000000"/>
                <w:sz w:val="18"/>
                <w:szCs w:val="16"/>
                <w:lang w:val="et-EE"/>
              </w:rPr>
              <w:t>(</w:t>
            </w:r>
            <w:proofErr w:type="spellStart"/>
            <w:r w:rsidR="0031790E">
              <w:rPr>
                <w:bCs/>
                <w:color w:val="000000"/>
                <w:sz w:val="18"/>
                <w:szCs w:val="16"/>
                <w:lang w:val="et-EE"/>
              </w:rPr>
              <w:t>arginiin</w:t>
            </w:r>
            <w:proofErr w:type="spellEnd"/>
            <w:r w:rsidR="0031790E">
              <w:rPr>
                <w:bCs/>
                <w:color w:val="000000"/>
                <w:sz w:val="18"/>
                <w:szCs w:val="16"/>
                <w:lang w:val="et-EE"/>
              </w:rPr>
              <w:t xml:space="preserve">) </w:t>
            </w:r>
            <w:r>
              <w:rPr>
                <w:bCs/>
                <w:color w:val="000000"/>
                <w:sz w:val="18"/>
                <w:szCs w:val="16"/>
                <w:lang w:val="et-EE"/>
              </w:rPr>
              <w:t xml:space="preserve">põhinev </w:t>
            </w:r>
            <w:proofErr w:type="spellStart"/>
            <w:r>
              <w:rPr>
                <w:bCs/>
                <w:color w:val="000000"/>
                <w:sz w:val="18"/>
                <w:szCs w:val="16"/>
                <w:lang w:val="et-EE"/>
              </w:rPr>
              <w:t>biostimulant</w:t>
            </w:r>
            <w:proofErr w:type="spellEnd"/>
            <w:r>
              <w:rPr>
                <w:bCs/>
                <w:color w:val="000000"/>
                <w:sz w:val="18"/>
                <w:szCs w:val="16"/>
                <w:lang w:val="et-EE"/>
              </w:rPr>
              <w:t xml:space="preserve"> </w:t>
            </w:r>
            <w:proofErr w:type="spellStart"/>
            <w:r>
              <w:rPr>
                <w:bCs/>
                <w:color w:val="000000"/>
                <w:sz w:val="18"/>
                <w:szCs w:val="16"/>
                <w:lang w:val="et-EE"/>
              </w:rPr>
              <w:t>ArGrow</w:t>
            </w:r>
            <w:proofErr w:type="spellEnd"/>
            <w:r>
              <w:rPr>
                <w:bCs/>
                <w:color w:val="000000"/>
                <w:sz w:val="18"/>
                <w:szCs w:val="16"/>
                <w:lang w:val="et-EE"/>
              </w:rPr>
              <w:t xml:space="preserve"> (</w:t>
            </w:r>
            <w:proofErr w:type="spellStart"/>
            <w:r>
              <w:rPr>
                <w:bCs/>
                <w:color w:val="000000"/>
                <w:sz w:val="18"/>
                <w:szCs w:val="16"/>
                <w:lang w:val="et-EE"/>
              </w:rPr>
              <w:t>Arevo</w:t>
            </w:r>
            <w:proofErr w:type="spellEnd"/>
            <w:r>
              <w:rPr>
                <w:bCs/>
                <w:color w:val="000000"/>
                <w:sz w:val="18"/>
                <w:szCs w:val="16"/>
                <w:lang w:val="et-EE"/>
              </w:rPr>
              <w:t xml:space="preserve">, AB, Rootsi). </w:t>
            </w:r>
            <w:proofErr w:type="spellStart"/>
            <w:r>
              <w:rPr>
                <w:bCs/>
                <w:color w:val="000000"/>
                <w:sz w:val="18"/>
                <w:szCs w:val="16"/>
                <w:lang w:val="et-EE"/>
              </w:rPr>
              <w:t>Biostimulant</w:t>
            </w:r>
            <w:proofErr w:type="spellEnd"/>
            <w:r>
              <w:rPr>
                <w:bCs/>
                <w:color w:val="000000"/>
                <w:sz w:val="18"/>
                <w:szCs w:val="16"/>
                <w:lang w:val="et-EE"/>
              </w:rPr>
              <w:t xml:space="preserve"> on välja töötatud pikaajalise teadustöö tulemusena puude lämmastiktoitumise</w:t>
            </w:r>
            <w:r w:rsidR="006F237A">
              <w:rPr>
                <w:bCs/>
                <w:color w:val="000000"/>
                <w:sz w:val="18"/>
                <w:szCs w:val="16"/>
                <w:lang w:val="et-EE"/>
              </w:rPr>
              <w:t xml:space="preserve"> uurimisel Rootsis</w:t>
            </w:r>
            <w:r>
              <w:rPr>
                <w:bCs/>
                <w:color w:val="000000"/>
                <w:sz w:val="18"/>
                <w:szCs w:val="16"/>
                <w:lang w:val="et-EE"/>
              </w:rPr>
              <w:t xml:space="preserve">. Lämmastiku ja selle omastatavad vormid puudele on peamine kasvu limiteeriv faktor boreaalsetes ja </w:t>
            </w:r>
            <w:proofErr w:type="spellStart"/>
            <w:r>
              <w:rPr>
                <w:bCs/>
                <w:color w:val="000000"/>
                <w:sz w:val="18"/>
                <w:szCs w:val="16"/>
                <w:lang w:val="et-EE"/>
              </w:rPr>
              <w:t>hemiboreaalsetes</w:t>
            </w:r>
            <w:proofErr w:type="spellEnd"/>
            <w:r>
              <w:rPr>
                <w:bCs/>
                <w:color w:val="000000"/>
                <w:sz w:val="18"/>
                <w:szCs w:val="16"/>
                <w:lang w:val="et-EE"/>
              </w:rPr>
              <w:t xml:space="preserve"> metsades (</w:t>
            </w:r>
            <w:proofErr w:type="spellStart"/>
            <w:r>
              <w:rPr>
                <w:bCs/>
                <w:color w:val="000000"/>
                <w:sz w:val="18"/>
                <w:szCs w:val="16"/>
                <w:lang w:val="et-EE"/>
              </w:rPr>
              <w:t>Högberg</w:t>
            </w:r>
            <w:proofErr w:type="spellEnd"/>
            <w:r>
              <w:rPr>
                <w:bCs/>
                <w:color w:val="000000"/>
                <w:sz w:val="18"/>
                <w:szCs w:val="16"/>
                <w:lang w:val="et-EE"/>
              </w:rPr>
              <w:t xml:space="preserve"> et </w:t>
            </w:r>
            <w:proofErr w:type="spellStart"/>
            <w:r>
              <w:rPr>
                <w:bCs/>
                <w:color w:val="000000"/>
                <w:sz w:val="18"/>
                <w:szCs w:val="16"/>
                <w:lang w:val="et-EE"/>
              </w:rPr>
              <w:t>al</w:t>
            </w:r>
            <w:proofErr w:type="spellEnd"/>
            <w:r>
              <w:rPr>
                <w:bCs/>
                <w:color w:val="000000"/>
                <w:sz w:val="18"/>
                <w:szCs w:val="16"/>
                <w:lang w:val="et-EE"/>
              </w:rPr>
              <w:t xml:space="preserve">., 2017). </w:t>
            </w:r>
            <w:proofErr w:type="spellStart"/>
            <w:r>
              <w:rPr>
                <w:bCs/>
                <w:color w:val="000000"/>
                <w:sz w:val="18"/>
                <w:szCs w:val="16"/>
                <w:lang w:val="et-EE"/>
              </w:rPr>
              <w:t>Näsholm</w:t>
            </w:r>
            <w:proofErr w:type="spellEnd"/>
            <w:r>
              <w:rPr>
                <w:bCs/>
                <w:color w:val="000000"/>
                <w:sz w:val="18"/>
                <w:szCs w:val="16"/>
                <w:lang w:val="et-EE"/>
              </w:rPr>
              <w:t xml:space="preserve"> et </w:t>
            </w:r>
            <w:proofErr w:type="spellStart"/>
            <w:r>
              <w:rPr>
                <w:bCs/>
                <w:color w:val="000000"/>
                <w:sz w:val="18"/>
                <w:szCs w:val="16"/>
                <w:lang w:val="et-EE"/>
              </w:rPr>
              <w:t>al</w:t>
            </w:r>
            <w:proofErr w:type="spellEnd"/>
            <w:r>
              <w:rPr>
                <w:bCs/>
                <w:color w:val="000000"/>
                <w:sz w:val="18"/>
                <w:szCs w:val="16"/>
                <w:lang w:val="et-EE"/>
              </w:rPr>
              <w:t xml:space="preserve">. (1998, </w:t>
            </w:r>
            <w:proofErr w:type="spellStart"/>
            <w:r>
              <w:rPr>
                <w:bCs/>
                <w:color w:val="000000"/>
                <w:sz w:val="18"/>
                <w:szCs w:val="16"/>
                <w:lang w:val="et-EE"/>
              </w:rPr>
              <w:t>Nature</w:t>
            </w:r>
            <w:proofErr w:type="spellEnd"/>
            <w:r>
              <w:rPr>
                <w:bCs/>
                <w:color w:val="000000"/>
                <w:sz w:val="18"/>
                <w:szCs w:val="16"/>
                <w:lang w:val="et-EE"/>
              </w:rPr>
              <w:t xml:space="preserve">) </w:t>
            </w:r>
            <w:r w:rsidR="005D4B83">
              <w:rPr>
                <w:bCs/>
                <w:color w:val="000000"/>
                <w:sz w:val="18"/>
                <w:szCs w:val="16"/>
                <w:lang w:val="et-EE"/>
              </w:rPr>
              <w:t>avaldas</w:t>
            </w:r>
            <w:r>
              <w:rPr>
                <w:bCs/>
                <w:color w:val="000000"/>
                <w:sz w:val="18"/>
                <w:szCs w:val="16"/>
                <w:lang w:val="et-EE"/>
              </w:rPr>
              <w:t xml:space="preserve"> esmakordselt, et lisaks mineraalsetele lämmastikuvormidele (ammoonium ja nitraat) omastavad boreaalsed puud ka orgaanilist lämmastiku aminohapete kujul. </w:t>
            </w:r>
            <w:r w:rsidR="009005F8">
              <w:rPr>
                <w:bCs/>
                <w:color w:val="000000"/>
                <w:sz w:val="18"/>
                <w:szCs w:val="16"/>
                <w:lang w:val="et-EE"/>
              </w:rPr>
              <w:t>Aminohapete omastamine puu lämmastiktoitumises on leidnud kinnitust ka teistes metsavööndites (</w:t>
            </w:r>
            <w:proofErr w:type="spellStart"/>
            <w:r w:rsidR="009005F8">
              <w:rPr>
                <w:bCs/>
                <w:color w:val="000000"/>
                <w:sz w:val="18"/>
                <w:szCs w:val="16"/>
                <w:lang w:val="et-EE"/>
              </w:rPr>
              <w:t>Rennenberg</w:t>
            </w:r>
            <w:proofErr w:type="spellEnd"/>
            <w:r w:rsidR="009005F8">
              <w:rPr>
                <w:bCs/>
                <w:color w:val="000000"/>
                <w:sz w:val="18"/>
                <w:szCs w:val="16"/>
                <w:lang w:val="et-EE"/>
              </w:rPr>
              <w:t xml:space="preserve"> &amp; </w:t>
            </w:r>
            <w:proofErr w:type="spellStart"/>
            <w:r w:rsidR="009005F8">
              <w:rPr>
                <w:bCs/>
                <w:color w:val="000000"/>
                <w:sz w:val="18"/>
                <w:szCs w:val="16"/>
                <w:lang w:val="et-EE"/>
              </w:rPr>
              <w:t>Dannenmann</w:t>
            </w:r>
            <w:proofErr w:type="spellEnd"/>
            <w:r w:rsidR="009005F8">
              <w:rPr>
                <w:bCs/>
                <w:color w:val="000000"/>
                <w:sz w:val="18"/>
                <w:szCs w:val="16"/>
                <w:lang w:val="et-EE"/>
              </w:rPr>
              <w:t xml:space="preserve">, 2015). </w:t>
            </w:r>
            <w:r>
              <w:rPr>
                <w:bCs/>
                <w:color w:val="000000"/>
                <w:sz w:val="18"/>
                <w:szCs w:val="16"/>
                <w:lang w:val="et-EE"/>
              </w:rPr>
              <w:t>Edasise</w:t>
            </w:r>
            <w:r w:rsidR="00E02E85">
              <w:rPr>
                <w:bCs/>
                <w:color w:val="000000"/>
                <w:sz w:val="18"/>
                <w:szCs w:val="16"/>
                <w:lang w:val="et-EE"/>
              </w:rPr>
              <w:t>d</w:t>
            </w:r>
            <w:r>
              <w:rPr>
                <w:bCs/>
                <w:color w:val="000000"/>
                <w:sz w:val="18"/>
                <w:szCs w:val="16"/>
                <w:lang w:val="et-EE"/>
              </w:rPr>
              <w:t xml:space="preserve"> teadusuuringud on näidanud, et orgaanilise lämmastiku roll puude lämmastikutarbes võib olla olulisem kui mineraalsed vormid ning puud eelistavad orgaanilisi vorme üle mineraalsete (</w:t>
            </w:r>
            <w:proofErr w:type="spellStart"/>
            <w:r w:rsidR="00B43E4E">
              <w:rPr>
                <w:bCs/>
                <w:color w:val="000000"/>
                <w:sz w:val="18"/>
                <w:szCs w:val="16"/>
                <w:lang w:val="et-EE"/>
              </w:rPr>
              <w:t>Öhlund</w:t>
            </w:r>
            <w:proofErr w:type="spellEnd"/>
            <w:r w:rsidR="00B43E4E">
              <w:rPr>
                <w:bCs/>
                <w:color w:val="000000"/>
                <w:sz w:val="18"/>
                <w:szCs w:val="16"/>
                <w:lang w:val="et-EE"/>
              </w:rPr>
              <w:t xml:space="preserve"> &amp; </w:t>
            </w:r>
            <w:proofErr w:type="spellStart"/>
            <w:r w:rsidR="00B43E4E">
              <w:rPr>
                <w:bCs/>
                <w:color w:val="000000"/>
                <w:sz w:val="18"/>
                <w:szCs w:val="16"/>
                <w:lang w:val="et-EE"/>
              </w:rPr>
              <w:t>Näsholm</w:t>
            </w:r>
            <w:proofErr w:type="spellEnd"/>
            <w:r w:rsidR="00B43E4E">
              <w:rPr>
                <w:bCs/>
                <w:color w:val="000000"/>
                <w:sz w:val="18"/>
                <w:szCs w:val="16"/>
                <w:lang w:val="et-EE"/>
              </w:rPr>
              <w:t>, 2001, 200</w:t>
            </w:r>
            <w:r w:rsidR="00506C32">
              <w:rPr>
                <w:bCs/>
                <w:color w:val="000000"/>
                <w:sz w:val="18"/>
                <w:szCs w:val="16"/>
                <w:lang w:val="et-EE"/>
              </w:rPr>
              <w:t>2</w:t>
            </w:r>
            <w:r w:rsidR="00B43E4E">
              <w:rPr>
                <w:bCs/>
                <w:color w:val="000000"/>
                <w:sz w:val="18"/>
                <w:szCs w:val="16"/>
                <w:lang w:val="et-EE"/>
              </w:rPr>
              <w:t>;</w:t>
            </w:r>
            <w:r w:rsidR="00AD07A0">
              <w:t xml:space="preserve"> </w:t>
            </w:r>
            <w:proofErr w:type="spellStart"/>
            <w:r w:rsidR="00AD07A0" w:rsidRPr="00AD07A0">
              <w:rPr>
                <w:bCs/>
                <w:color w:val="000000"/>
                <w:sz w:val="18"/>
                <w:szCs w:val="16"/>
                <w:lang w:val="et-EE"/>
              </w:rPr>
              <w:t>Inselsbacher</w:t>
            </w:r>
            <w:proofErr w:type="spellEnd"/>
            <w:r w:rsidR="00AD07A0">
              <w:rPr>
                <w:bCs/>
                <w:color w:val="000000"/>
                <w:sz w:val="18"/>
                <w:szCs w:val="16"/>
                <w:lang w:val="et-EE"/>
              </w:rPr>
              <w:t xml:space="preserve"> &amp; </w:t>
            </w:r>
            <w:proofErr w:type="spellStart"/>
            <w:r w:rsidR="00AD07A0">
              <w:rPr>
                <w:bCs/>
                <w:color w:val="000000"/>
                <w:sz w:val="18"/>
                <w:szCs w:val="16"/>
                <w:lang w:val="et-EE"/>
              </w:rPr>
              <w:t>Näsholm</w:t>
            </w:r>
            <w:proofErr w:type="spellEnd"/>
            <w:r w:rsidR="00AD07A0">
              <w:rPr>
                <w:bCs/>
                <w:color w:val="000000"/>
                <w:sz w:val="18"/>
                <w:szCs w:val="16"/>
                <w:lang w:val="et-EE"/>
              </w:rPr>
              <w:t>, 2012;</w:t>
            </w:r>
            <w:r w:rsidR="00B43E4E">
              <w:rPr>
                <w:bCs/>
                <w:color w:val="000000"/>
                <w:sz w:val="18"/>
                <w:szCs w:val="16"/>
                <w:lang w:val="et-EE"/>
              </w:rPr>
              <w:t xml:space="preserve"> </w:t>
            </w:r>
            <w:proofErr w:type="spellStart"/>
            <w:r w:rsidR="00AD07A0">
              <w:rPr>
                <w:bCs/>
                <w:color w:val="000000"/>
                <w:sz w:val="18"/>
                <w:szCs w:val="16"/>
                <w:lang w:val="et-EE"/>
              </w:rPr>
              <w:t>Inselsbacher</w:t>
            </w:r>
            <w:proofErr w:type="spellEnd"/>
            <w:r w:rsidR="00AD07A0">
              <w:rPr>
                <w:bCs/>
                <w:color w:val="000000"/>
                <w:sz w:val="18"/>
                <w:szCs w:val="16"/>
                <w:lang w:val="et-EE"/>
              </w:rPr>
              <w:t xml:space="preserve"> et </w:t>
            </w:r>
            <w:proofErr w:type="spellStart"/>
            <w:r w:rsidR="00AD07A0">
              <w:rPr>
                <w:bCs/>
                <w:color w:val="000000"/>
                <w:sz w:val="18"/>
                <w:szCs w:val="16"/>
                <w:lang w:val="et-EE"/>
              </w:rPr>
              <w:t>al</w:t>
            </w:r>
            <w:proofErr w:type="spellEnd"/>
            <w:r w:rsidR="00AD07A0">
              <w:rPr>
                <w:bCs/>
                <w:color w:val="000000"/>
                <w:sz w:val="18"/>
                <w:szCs w:val="16"/>
                <w:lang w:val="et-EE"/>
              </w:rPr>
              <w:t>., 2014</w:t>
            </w:r>
            <w:r>
              <w:rPr>
                <w:bCs/>
                <w:color w:val="000000"/>
                <w:sz w:val="18"/>
                <w:szCs w:val="16"/>
                <w:lang w:val="et-EE"/>
              </w:rPr>
              <w:t>).</w:t>
            </w:r>
            <w:r w:rsidR="007906E9">
              <w:rPr>
                <w:bCs/>
                <w:color w:val="000000"/>
                <w:sz w:val="18"/>
                <w:szCs w:val="16"/>
                <w:lang w:val="et-EE"/>
              </w:rPr>
              <w:t xml:space="preserve"> </w:t>
            </w:r>
            <w:r w:rsidR="00477A25">
              <w:rPr>
                <w:bCs/>
                <w:color w:val="000000"/>
                <w:sz w:val="18"/>
                <w:szCs w:val="16"/>
                <w:lang w:val="et-EE"/>
              </w:rPr>
              <w:t>Nende teadmiste</w:t>
            </w:r>
            <w:r w:rsidR="007906E9">
              <w:rPr>
                <w:bCs/>
                <w:color w:val="000000"/>
                <w:sz w:val="18"/>
                <w:szCs w:val="16"/>
                <w:lang w:val="et-EE"/>
              </w:rPr>
              <w:t xml:space="preserve"> põhjal on välja töötatud uudne </w:t>
            </w:r>
            <w:proofErr w:type="spellStart"/>
            <w:r w:rsidR="007906E9">
              <w:rPr>
                <w:bCs/>
                <w:color w:val="000000"/>
                <w:sz w:val="18"/>
                <w:szCs w:val="16"/>
                <w:lang w:val="et-EE"/>
              </w:rPr>
              <w:t>biostimulant</w:t>
            </w:r>
            <w:proofErr w:type="spellEnd"/>
            <w:r w:rsidR="007906E9">
              <w:rPr>
                <w:bCs/>
                <w:color w:val="000000"/>
                <w:sz w:val="18"/>
                <w:szCs w:val="16"/>
                <w:lang w:val="et-EE"/>
              </w:rPr>
              <w:t xml:space="preserve"> </w:t>
            </w:r>
            <w:proofErr w:type="spellStart"/>
            <w:r w:rsidR="007906E9">
              <w:rPr>
                <w:bCs/>
                <w:color w:val="000000"/>
                <w:sz w:val="18"/>
                <w:szCs w:val="16"/>
                <w:lang w:val="et-EE"/>
              </w:rPr>
              <w:t>ArGrow</w:t>
            </w:r>
            <w:proofErr w:type="spellEnd"/>
            <w:r w:rsidR="007906E9">
              <w:rPr>
                <w:bCs/>
                <w:color w:val="000000"/>
                <w:sz w:val="18"/>
                <w:szCs w:val="16"/>
                <w:lang w:val="et-EE"/>
              </w:rPr>
              <w:t>, mis sisaldab aminohapet L-</w:t>
            </w:r>
            <w:proofErr w:type="spellStart"/>
            <w:r w:rsidR="007906E9">
              <w:rPr>
                <w:bCs/>
                <w:color w:val="000000"/>
                <w:sz w:val="18"/>
                <w:szCs w:val="16"/>
                <w:lang w:val="et-EE"/>
              </w:rPr>
              <w:t>arginiin</w:t>
            </w:r>
            <w:proofErr w:type="spellEnd"/>
            <w:r w:rsidR="007906E9">
              <w:rPr>
                <w:bCs/>
                <w:color w:val="000000"/>
                <w:sz w:val="18"/>
                <w:szCs w:val="16"/>
                <w:lang w:val="et-EE"/>
              </w:rPr>
              <w:t xml:space="preserve"> (</w:t>
            </w:r>
            <w:r w:rsidR="00587730">
              <w:rPr>
                <w:bCs/>
                <w:color w:val="000000"/>
                <w:sz w:val="18"/>
                <w:szCs w:val="16"/>
                <w:lang w:val="et-EE"/>
              </w:rPr>
              <w:t>NIH, 2021</w:t>
            </w:r>
            <w:r w:rsidR="007906E9">
              <w:rPr>
                <w:bCs/>
                <w:color w:val="000000"/>
                <w:sz w:val="18"/>
                <w:szCs w:val="16"/>
                <w:lang w:val="et-EE"/>
              </w:rPr>
              <w:t xml:space="preserve">). Senised tulemused näitavad orgaanilisel lämmastikul põhineva </w:t>
            </w:r>
            <w:proofErr w:type="spellStart"/>
            <w:r w:rsidR="007906E9">
              <w:rPr>
                <w:bCs/>
                <w:color w:val="000000"/>
                <w:sz w:val="18"/>
                <w:szCs w:val="16"/>
                <w:lang w:val="et-EE"/>
              </w:rPr>
              <w:t>biostimulandi</w:t>
            </w:r>
            <w:proofErr w:type="spellEnd"/>
            <w:r w:rsidR="007906E9">
              <w:rPr>
                <w:bCs/>
                <w:color w:val="000000"/>
                <w:sz w:val="18"/>
                <w:szCs w:val="16"/>
                <w:lang w:val="et-EE"/>
              </w:rPr>
              <w:t xml:space="preserve"> varajast mõju noortele puude juurestiku arengule (</w:t>
            </w:r>
            <w:proofErr w:type="spellStart"/>
            <w:r w:rsidR="00AD07A0">
              <w:rPr>
                <w:bCs/>
                <w:color w:val="000000"/>
                <w:sz w:val="18"/>
                <w:szCs w:val="16"/>
                <w:lang w:val="et-EE"/>
              </w:rPr>
              <w:t>Franklin</w:t>
            </w:r>
            <w:proofErr w:type="spellEnd"/>
            <w:r w:rsidR="00AD07A0">
              <w:rPr>
                <w:bCs/>
                <w:color w:val="000000"/>
                <w:sz w:val="18"/>
                <w:szCs w:val="16"/>
                <w:lang w:val="et-EE"/>
              </w:rPr>
              <w:t xml:space="preserve"> et </w:t>
            </w:r>
            <w:proofErr w:type="spellStart"/>
            <w:r w:rsidR="00AD07A0">
              <w:rPr>
                <w:bCs/>
                <w:color w:val="000000"/>
                <w:sz w:val="18"/>
                <w:szCs w:val="16"/>
                <w:lang w:val="et-EE"/>
              </w:rPr>
              <w:t>al</w:t>
            </w:r>
            <w:proofErr w:type="spellEnd"/>
            <w:r w:rsidR="00AD07A0">
              <w:rPr>
                <w:bCs/>
                <w:color w:val="000000"/>
                <w:sz w:val="18"/>
                <w:szCs w:val="16"/>
                <w:lang w:val="et-EE"/>
              </w:rPr>
              <w:t>., 2017</w:t>
            </w:r>
            <w:r w:rsidR="007906E9">
              <w:rPr>
                <w:bCs/>
                <w:color w:val="000000"/>
                <w:sz w:val="18"/>
                <w:szCs w:val="16"/>
                <w:lang w:val="et-EE"/>
              </w:rPr>
              <w:t>). L</w:t>
            </w:r>
            <w:r w:rsidR="006F237A">
              <w:rPr>
                <w:bCs/>
                <w:color w:val="000000"/>
                <w:sz w:val="18"/>
                <w:szCs w:val="16"/>
                <w:lang w:val="et-EE"/>
              </w:rPr>
              <w:t>äbi suurema</w:t>
            </w:r>
            <w:r w:rsidR="007906E9">
              <w:rPr>
                <w:bCs/>
                <w:color w:val="000000"/>
                <w:sz w:val="18"/>
                <w:szCs w:val="16"/>
                <w:lang w:val="et-EE"/>
              </w:rPr>
              <w:t xml:space="preserve"> juurepinna </w:t>
            </w:r>
            <w:r w:rsidR="00AD07A0">
              <w:rPr>
                <w:bCs/>
                <w:color w:val="000000"/>
                <w:sz w:val="18"/>
                <w:szCs w:val="16"/>
                <w:lang w:val="et-EE"/>
              </w:rPr>
              <w:t xml:space="preserve">ja </w:t>
            </w:r>
            <w:proofErr w:type="spellStart"/>
            <w:r w:rsidR="00AD07A0">
              <w:rPr>
                <w:bCs/>
                <w:color w:val="000000"/>
                <w:sz w:val="18"/>
                <w:szCs w:val="16"/>
                <w:lang w:val="et-EE"/>
              </w:rPr>
              <w:t>ektomükoriisa</w:t>
            </w:r>
            <w:proofErr w:type="spellEnd"/>
            <w:r w:rsidR="00AD07A0">
              <w:rPr>
                <w:bCs/>
                <w:color w:val="000000"/>
                <w:sz w:val="18"/>
                <w:szCs w:val="16"/>
                <w:lang w:val="et-EE"/>
              </w:rPr>
              <w:t xml:space="preserve"> </w:t>
            </w:r>
            <w:r w:rsidR="007906E9">
              <w:rPr>
                <w:bCs/>
                <w:color w:val="000000"/>
                <w:sz w:val="18"/>
                <w:szCs w:val="16"/>
                <w:lang w:val="et-EE"/>
              </w:rPr>
              <w:t xml:space="preserve">on noored puud võimelised omastama rohkem </w:t>
            </w:r>
            <w:r w:rsidR="006F237A">
              <w:rPr>
                <w:bCs/>
                <w:color w:val="000000"/>
                <w:sz w:val="18"/>
                <w:szCs w:val="16"/>
                <w:lang w:val="et-EE"/>
              </w:rPr>
              <w:t>toitaineid</w:t>
            </w:r>
            <w:r w:rsidR="007906E9">
              <w:rPr>
                <w:bCs/>
                <w:color w:val="000000"/>
                <w:sz w:val="18"/>
                <w:szCs w:val="16"/>
                <w:lang w:val="et-EE"/>
              </w:rPr>
              <w:t xml:space="preserve"> ja vett, mis parandab oluliselt nende k</w:t>
            </w:r>
            <w:r w:rsidR="00AD07A0">
              <w:rPr>
                <w:bCs/>
                <w:color w:val="000000"/>
                <w:sz w:val="18"/>
                <w:szCs w:val="16"/>
                <w:lang w:val="et-EE"/>
              </w:rPr>
              <w:t>onkurentsivõimet ja säilivust</w:t>
            </w:r>
            <w:r w:rsidR="007906E9">
              <w:rPr>
                <w:bCs/>
                <w:color w:val="000000"/>
                <w:sz w:val="18"/>
                <w:szCs w:val="16"/>
                <w:lang w:val="et-EE"/>
              </w:rPr>
              <w:t xml:space="preserve">. </w:t>
            </w:r>
            <w:r w:rsidR="00AA334D">
              <w:rPr>
                <w:bCs/>
                <w:color w:val="000000"/>
                <w:sz w:val="18"/>
                <w:szCs w:val="16"/>
                <w:lang w:val="et-EE"/>
              </w:rPr>
              <w:t>Lisaks paraneb lämmastiku kasutuse</w:t>
            </w:r>
            <w:r w:rsidR="0031790E">
              <w:rPr>
                <w:bCs/>
                <w:color w:val="000000"/>
                <w:sz w:val="18"/>
                <w:szCs w:val="16"/>
                <w:lang w:val="et-EE"/>
              </w:rPr>
              <w:t xml:space="preserve"> efektiivsus tänu kaasnevale süsinikumolekulile aminohappe koosseisus (</w:t>
            </w:r>
            <w:proofErr w:type="spellStart"/>
            <w:r w:rsidR="00B76D74">
              <w:rPr>
                <w:bCs/>
                <w:color w:val="000000"/>
                <w:sz w:val="18"/>
                <w:szCs w:val="16"/>
                <w:lang w:val="et-EE"/>
              </w:rPr>
              <w:t>Gruffmann</w:t>
            </w:r>
            <w:proofErr w:type="spellEnd"/>
            <w:r w:rsidR="00B76D74">
              <w:rPr>
                <w:bCs/>
                <w:color w:val="000000"/>
                <w:sz w:val="18"/>
                <w:szCs w:val="16"/>
                <w:lang w:val="et-EE"/>
              </w:rPr>
              <w:t xml:space="preserve"> et </w:t>
            </w:r>
            <w:proofErr w:type="spellStart"/>
            <w:r w:rsidR="00B76D74">
              <w:rPr>
                <w:bCs/>
                <w:color w:val="000000"/>
                <w:sz w:val="18"/>
                <w:szCs w:val="16"/>
                <w:lang w:val="et-EE"/>
              </w:rPr>
              <w:t>al</w:t>
            </w:r>
            <w:proofErr w:type="spellEnd"/>
            <w:r w:rsidR="00B76D74">
              <w:rPr>
                <w:bCs/>
                <w:color w:val="000000"/>
                <w:sz w:val="18"/>
                <w:szCs w:val="16"/>
                <w:lang w:val="et-EE"/>
              </w:rPr>
              <w:t xml:space="preserve">., 2014; </w:t>
            </w:r>
            <w:proofErr w:type="spellStart"/>
            <w:r w:rsidR="0031790E">
              <w:rPr>
                <w:bCs/>
                <w:color w:val="000000"/>
                <w:sz w:val="18"/>
                <w:szCs w:val="16"/>
                <w:lang w:val="et-EE"/>
              </w:rPr>
              <w:t>Franklin</w:t>
            </w:r>
            <w:proofErr w:type="spellEnd"/>
            <w:r w:rsidR="0031790E">
              <w:rPr>
                <w:bCs/>
                <w:color w:val="000000"/>
                <w:sz w:val="18"/>
                <w:szCs w:val="16"/>
                <w:lang w:val="et-EE"/>
              </w:rPr>
              <w:t xml:space="preserve"> et </w:t>
            </w:r>
            <w:proofErr w:type="spellStart"/>
            <w:r w:rsidR="0031790E">
              <w:rPr>
                <w:bCs/>
                <w:color w:val="000000"/>
                <w:sz w:val="18"/>
                <w:szCs w:val="16"/>
                <w:lang w:val="et-EE"/>
              </w:rPr>
              <w:t>al</w:t>
            </w:r>
            <w:proofErr w:type="spellEnd"/>
            <w:r w:rsidR="0031790E">
              <w:rPr>
                <w:bCs/>
                <w:color w:val="000000"/>
                <w:sz w:val="18"/>
                <w:szCs w:val="16"/>
                <w:lang w:val="et-EE"/>
              </w:rPr>
              <w:t xml:space="preserve">., 2017). </w:t>
            </w:r>
            <w:r w:rsidR="004C4293">
              <w:rPr>
                <w:bCs/>
                <w:color w:val="000000"/>
                <w:sz w:val="18"/>
                <w:szCs w:val="16"/>
                <w:lang w:val="et-EE"/>
              </w:rPr>
              <w:t>Senine praktika Rootsis näitab</w:t>
            </w:r>
            <w:r w:rsidR="006F237A">
              <w:rPr>
                <w:bCs/>
                <w:color w:val="000000"/>
                <w:sz w:val="18"/>
                <w:szCs w:val="16"/>
                <w:lang w:val="et-EE"/>
              </w:rPr>
              <w:t>, et</w:t>
            </w:r>
            <w:r w:rsidR="004C4293">
              <w:rPr>
                <w:bCs/>
                <w:color w:val="000000"/>
                <w:sz w:val="18"/>
                <w:szCs w:val="16"/>
                <w:lang w:val="et-EE"/>
              </w:rPr>
              <w:t xml:space="preserve"> lõpptulemusena</w:t>
            </w:r>
            <w:r w:rsidR="007906E9">
              <w:rPr>
                <w:bCs/>
                <w:color w:val="000000"/>
                <w:sz w:val="18"/>
                <w:szCs w:val="16"/>
                <w:lang w:val="et-EE"/>
              </w:rPr>
              <w:t xml:space="preserve"> paran</w:t>
            </w:r>
            <w:r w:rsidR="00E02E85">
              <w:rPr>
                <w:bCs/>
                <w:color w:val="000000"/>
                <w:sz w:val="18"/>
                <w:szCs w:val="16"/>
                <w:lang w:val="et-EE"/>
              </w:rPr>
              <w:t>e</w:t>
            </w:r>
            <w:r w:rsidR="007906E9">
              <w:rPr>
                <w:bCs/>
                <w:color w:val="000000"/>
                <w:sz w:val="18"/>
                <w:szCs w:val="16"/>
                <w:lang w:val="et-EE"/>
              </w:rPr>
              <w:t>b puude kasvukiiru</w:t>
            </w:r>
            <w:r w:rsidR="006F237A">
              <w:rPr>
                <w:bCs/>
                <w:color w:val="000000"/>
                <w:sz w:val="18"/>
                <w:szCs w:val="16"/>
                <w:lang w:val="et-EE"/>
              </w:rPr>
              <w:t>s ja metsakultuuri kordaminek</w:t>
            </w:r>
            <w:r w:rsidR="007906E9">
              <w:rPr>
                <w:bCs/>
                <w:color w:val="000000"/>
                <w:sz w:val="18"/>
                <w:szCs w:val="16"/>
                <w:lang w:val="et-EE"/>
              </w:rPr>
              <w:t xml:space="preserve">. </w:t>
            </w:r>
            <w:r w:rsidR="00DE7F70">
              <w:rPr>
                <w:bCs/>
                <w:color w:val="000000"/>
                <w:sz w:val="18"/>
                <w:szCs w:val="16"/>
                <w:lang w:val="et-EE"/>
              </w:rPr>
              <w:t xml:space="preserve">Seni on </w:t>
            </w:r>
            <w:proofErr w:type="spellStart"/>
            <w:r w:rsidR="00DE7F70">
              <w:rPr>
                <w:bCs/>
                <w:color w:val="000000"/>
                <w:sz w:val="18"/>
                <w:szCs w:val="16"/>
                <w:lang w:val="et-EE"/>
              </w:rPr>
              <w:t>ArGrow</w:t>
            </w:r>
            <w:proofErr w:type="spellEnd"/>
            <w:r w:rsidR="00DE7F70">
              <w:rPr>
                <w:bCs/>
                <w:color w:val="000000"/>
                <w:sz w:val="18"/>
                <w:szCs w:val="16"/>
                <w:lang w:val="et-EE"/>
              </w:rPr>
              <w:t xml:space="preserve"> suurim kasutus Rootsis, kus 2020 aastal istutati 20 miljonit taime koos preparaadiga</w:t>
            </w:r>
            <w:r w:rsidR="0026534C">
              <w:rPr>
                <w:bCs/>
                <w:color w:val="000000"/>
                <w:sz w:val="18"/>
                <w:szCs w:val="16"/>
                <w:lang w:val="et-EE"/>
              </w:rPr>
              <w:t xml:space="preserve"> ning 2021 aastal plaanitakse 35 milj taime</w:t>
            </w:r>
            <w:r w:rsidR="00DE7F70">
              <w:rPr>
                <w:bCs/>
                <w:color w:val="000000"/>
                <w:sz w:val="18"/>
                <w:szCs w:val="16"/>
                <w:lang w:val="et-EE"/>
              </w:rPr>
              <w:t xml:space="preserve">, sh </w:t>
            </w:r>
            <w:r w:rsidR="0026534C">
              <w:rPr>
                <w:bCs/>
                <w:color w:val="000000"/>
                <w:sz w:val="18"/>
                <w:szCs w:val="16"/>
                <w:lang w:val="et-EE"/>
              </w:rPr>
              <w:t xml:space="preserve">kasutab </w:t>
            </w:r>
            <w:proofErr w:type="spellStart"/>
            <w:r w:rsidR="0026534C">
              <w:rPr>
                <w:bCs/>
                <w:color w:val="000000"/>
                <w:sz w:val="18"/>
                <w:szCs w:val="16"/>
                <w:lang w:val="et-EE"/>
              </w:rPr>
              <w:t>ArGrow</w:t>
            </w:r>
            <w:proofErr w:type="spellEnd"/>
            <w:r w:rsidR="0026534C">
              <w:rPr>
                <w:bCs/>
                <w:color w:val="000000"/>
                <w:sz w:val="18"/>
                <w:szCs w:val="16"/>
                <w:lang w:val="et-EE"/>
              </w:rPr>
              <w:t xml:space="preserve">-d </w:t>
            </w:r>
            <w:r w:rsidR="00DE7F70">
              <w:rPr>
                <w:bCs/>
                <w:color w:val="000000"/>
                <w:sz w:val="18"/>
                <w:szCs w:val="16"/>
                <w:lang w:val="et-EE"/>
              </w:rPr>
              <w:t xml:space="preserve">riigimetsi majandav </w:t>
            </w:r>
            <w:proofErr w:type="spellStart"/>
            <w:r w:rsidR="00DE7F70">
              <w:rPr>
                <w:bCs/>
                <w:color w:val="000000"/>
                <w:sz w:val="18"/>
                <w:szCs w:val="16"/>
                <w:lang w:val="et-EE"/>
              </w:rPr>
              <w:t>Sveaskog</w:t>
            </w:r>
            <w:proofErr w:type="spellEnd"/>
            <w:r w:rsidR="00EC2B61">
              <w:rPr>
                <w:bCs/>
                <w:color w:val="000000"/>
                <w:sz w:val="18"/>
                <w:szCs w:val="16"/>
                <w:lang w:val="et-EE"/>
              </w:rPr>
              <w:t xml:space="preserve"> (kontakt prof. </w:t>
            </w:r>
            <w:proofErr w:type="spellStart"/>
            <w:r w:rsidR="00EC2B61">
              <w:rPr>
                <w:bCs/>
                <w:color w:val="000000"/>
                <w:sz w:val="18"/>
                <w:szCs w:val="16"/>
                <w:lang w:val="et-EE"/>
              </w:rPr>
              <w:t>Torgny</w:t>
            </w:r>
            <w:proofErr w:type="spellEnd"/>
            <w:r w:rsidR="00EC2B61">
              <w:rPr>
                <w:bCs/>
                <w:color w:val="000000"/>
                <w:sz w:val="18"/>
                <w:szCs w:val="16"/>
                <w:lang w:val="et-EE"/>
              </w:rPr>
              <w:t xml:space="preserve"> </w:t>
            </w:r>
            <w:proofErr w:type="spellStart"/>
            <w:r w:rsidR="00EC2B61">
              <w:rPr>
                <w:bCs/>
                <w:color w:val="000000"/>
                <w:sz w:val="18"/>
                <w:szCs w:val="16"/>
                <w:lang w:val="et-EE"/>
              </w:rPr>
              <w:t>Näsholm</w:t>
            </w:r>
            <w:proofErr w:type="spellEnd"/>
            <w:r w:rsidR="00EC2B61">
              <w:rPr>
                <w:bCs/>
                <w:color w:val="000000"/>
                <w:sz w:val="18"/>
                <w:szCs w:val="16"/>
                <w:lang w:val="et-EE"/>
              </w:rPr>
              <w:t>, SLU)</w:t>
            </w:r>
            <w:r w:rsidR="00DE7F70">
              <w:rPr>
                <w:bCs/>
                <w:color w:val="000000"/>
                <w:sz w:val="18"/>
                <w:szCs w:val="16"/>
                <w:lang w:val="et-EE"/>
              </w:rPr>
              <w:t>.</w:t>
            </w:r>
          </w:p>
          <w:p w14:paraId="1B81A051" w14:textId="4B3C2594" w:rsidR="006F237A" w:rsidRDefault="007906E9" w:rsidP="008D18EB">
            <w:pPr>
              <w:autoSpaceDE w:val="0"/>
              <w:autoSpaceDN w:val="0"/>
              <w:jc w:val="both"/>
              <w:rPr>
                <w:bCs/>
                <w:color w:val="000000"/>
                <w:sz w:val="18"/>
                <w:szCs w:val="16"/>
                <w:lang w:val="et-EE"/>
              </w:rPr>
            </w:pPr>
            <w:r>
              <w:rPr>
                <w:bCs/>
                <w:color w:val="000000"/>
                <w:sz w:val="18"/>
                <w:szCs w:val="16"/>
                <w:lang w:val="et-EE"/>
              </w:rPr>
              <w:t xml:space="preserve">Seejuures on kasutatav </w:t>
            </w:r>
            <w:proofErr w:type="spellStart"/>
            <w:r>
              <w:rPr>
                <w:bCs/>
                <w:color w:val="000000"/>
                <w:sz w:val="18"/>
                <w:szCs w:val="16"/>
                <w:lang w:val="et-EE"/>
              </w:rPr>
              <w:t>biostimulandi</w:t>
            </w:r>
            <w:proofErr w:type="spellEnd"/>
            <w:r>
              <w:rPr>
                <w:bCs/>
                <w:color w:val="000000"/>
                <w:sz w:val="18"/>
                <w:szCs w:val="16"/>
                <w:lang w:val="et-EE"/>
              </w:rPr>
              <w:t xml:space="preserve"> kogus marginaalne, minimaalse doosi korral 40 mg</w:t>
            </w:r>
            <w:r w:rsidR="000E0AA0">
              <w:rPr>
                <w:bCs/>
                <w:color w:val="000000"/>
                <w:sz w:val="18"/>
                <w:szCs w:val="16"/>
                <w:lang w:val="et-EE"/>
              </w:rPr>
              <w:t xml:space="preserve"> N tegevaines </w:t>
            </w:r>
            <w:r>
              <w:rPr>
                <w:bCs/>
                <w:color w:val="000000"/>
                <w:sz w:val="18"/>
                <w:szCs w:val="16"/>
                <w:lang w:val="et-EE"/>
              </w:rPr>
              <w:t>taime kohta ehk 2000 tk/ha metsakultuuri puhul 80 g/</w:t>
            </w:r>
            <w:r w:rsidR="00E81B51">
              <w:rPr>
                <w:bCs/>
                <w:color w:val="000000"/>
                <w:sz w:val="18"/>
                <w:szCs w:val="16"/>
                <w:lang w:val="et-EE"/>
              </w:rPr>
              <w:t>N/</w:t>
            </w:r>
            <w:r>
              <w:rPr>
                <w:bCs/>
                <w:color w:val="000000"/>
                <w:sz w:val="18"/>
                <w:szCs w:val="16"/>
                <w:lang w:val="et-EE"/>
              </w:rPr>
              <w:t xml:space="preserve">ha. </w:t>
            </w:r>
            <w:r w:rsidR="00E81B51">
              <w:rPr>
                <w:bCs/>
                <w:color w:val="000000"/>
                <w:sz w:val="18"/>
                <w:szCs w:val="16"/>
                <w:lang w:val="et-EE"/>
              </w:rPr>
              <w:t>Tavapärane lämmastikväetamise (NH</w:t>
            </w:r>
            <w:r w:rsidR="00E81B51" w:rsidRPr="0068264D">
              <w:rPr>
                <w:bCs/>
                <w:color w:val="000000"/>
                <w:sz w:val="18"/>
                <w:szCs w:val="16"/>
                <w:vertAlign w:val="subscript"/>
                <w:lang w:val="et-EE"/>
              </w:rPr>
              <w:t>4</w:t>
            </w:r>
            <w:r w:rsidR="00E81B51">
              <w:rPr>
                <w:bCs/>
                <w:color w:val="000000"/>
                <w:sz w:val="18"/>
                <w:szCs w:val="16"/>
                <w:lang w:val="et-EE"/>
              </w:rPr>
              <w:t>NO</w:t>
            </w:r>
            <w:r w:rsidR="00E81B51" w:rsidRPr="0068264D">
              <w:rPr>
                <w:bCs/>
                <w:color w:val="000000"/>
                <w:sz w:val="18"/>
                <w:szCs w:val="16"/>
                <w:vertAlign w:val="subscript"/>
                <w:lang w:val="et-EE"/>
              </w:rPr>
              <w:t>3</w:t>
            </w:r>
            <w:r w:rsidR="00E81B51">
              <w:rPr>
                <w:bCs/>
                <w:color w:val="000000"/>
                <w:sz w:val="18"/>
                <w:szCs w:val="16"/>
                <w:lang w:val="et-EE"/>
              </w:rPr>
              <w:t xml:space="preserve">) praktika </w:t>
            </w:r>
            <w:r w:rsidR="003429B5">
              <w:rPr>
                <w:bCs/>
                <w:color w:val="000000"/>
                <w:sz w:val="18"/>
                <w:szCs w:val="16"/>
                <w:lang w:val="et-EE"/>
              </w:rPr>
              <w:t xml:space="preserve">on </w:t>
            </w:r>
            <w:r w:rsidR="00EC2B61">
              <w:rPr>
                <w:bCs/>
                <w:color w:val="000000"/>
                <w:sz w:val="18"/>
                <w:szCs w:val="16"/>
                <w:lang w:val="et-EE"/>
              </w:rPr>
              <w:t>50–150 kg</w:t>
            </w:r>
            <w:r w:rsidR="003429B5">
              <w:rPr>
                <w:bCs/>
                <w:color w:val="000000"/>
                <w:sz w:val="18"/>
                <w:szCs w:val="16"/>
                <w:lang w:val="et-EE"/>
              </w:rPr>
              <w:t xml:space="preserve">/ha. </w:t>
            </w:r>
            <w:proofErr w:type="spellStart"/>
            <w:r w:rsidR="00EC2B61">
              <w:rPr>
                <w:bCs/>
                <w:color w:val="000000"/>
                <w:sz w:val="18"/>
                <w:szCs w:val="16"/>
                <w:lang w:val="et-EE"/>
              </w:rPr>
              <w:t>ArGrow</w:t>
            </w:r>
            <w:proofErr w:type="spellEnd"/>
            <w:r w:rsidR="00EC2B61">
              <w:rPr>
                <w:bCs/>
                <w:color w:val="000000"/>
                <w:sz w:val="18"/>
                <w:szCs w:val="16"/>
                <w:lang w:val="et-EE"/>
              </w:rPr>
              <w:t xml:space="preserve"> d</w:t>
            </w:r>
            <w:r>
              <w:rPr>
                <w:bCs/>
                <w:color w:val="000000"/>
                <w:sz w:val="18"/>
                <w:szCs w:val="16"/>
                <w:lang w:val="et-EE"/>
              </w:rPr>
              <w:t xml:space="preserve">oseerimine toimub taimepõhiselt ning preparaat läheb koos taimega istutusauku. </w:t>
            </w:r>
            <w:r w:rsidR="0068264D">
              <w:rPr>
                <w:bCs/>
                <w:color w:val="000000"/>
                <w:sz w:val="18"/>
                <w:szCs w:val="16"/>
                <w:lang w:val="et-EE"/>
              </w:rPr>
              <w:t xml:space="preserve">Arginiinil põhinev </w:t>
            </w:r>
            <w:proofErr w:type="spellStart"/>
            <w:r w:rsidR="0068264D">
              <w:rPr>
                <w:bCs/>
                <w:color w:val="000000"/>
                <w:sz w:val="18"/>
                <w:szCs w:val="16"/>
                <w:lang w:val="et-EE"/>
              </w:rPr>
              <w:t>biostimulant</w:t>
            </w:r>
            <w:proofErr w:type="spellEnd"/>
            <w:r w:rsidR="0068264D">
              <w:rPr>
                <w:bCs/>
                <w:color w:val="000000"/>
                <w:sz w:val="18"/>
                <w:szCs w:val="16"/>
                <w:lang w:val="et-EE"/>
              </w:rPr>
              <w:t xml:space="preserve"> seotakse mullamaatriksisse </w:t>
            </w:r>
            <w:r w:rsidR="0068264D">
              <w:rPr>
                <w:bCs/>
                <w:color w:val="000000"/>
                <w:sz w:val="18"/>
                <w:szCs w:val="16"/>
                <w:lang w:val="et-EE"/>
              </w:rPr>
              <w:lastRenderedPageBreak/>
              <w:t xml:space="preserve">ning </w:t>
            </w:r>
            <w:r w:rsidR="00A116B3">
              <w:rPr>
                <w:bCs/>
                <w:color w:val="000000"/>
                <w:sz w:val="18"/>
                <w:szCs w:val="16"/>
                <w:lang w:val="et-EE"/>
              </w:rPr>
              <w:t xml:space="preserve">lämmastik </w:t>
            </w:r>
            <w:r w:rsidR="0068264D">
              <w:rPr>
                <w:bCs/>
                <w:color w:val="000000"/>
                <w:sz w:val="18"/>
                <w:szCs w:val="16"/>
                <w:lang w:val="et-EE"/>
              </w:rPr>
              <w:t>vabane</w:t>
            </w:r>
            <w:r w:rsidR="006F237A">
              <w:rPr>
                <w:bCs/>
                <w:color w:val="000000"/>
                <w:sz w:val="18"/>
                <w:szCs w:val="16"/>
                <w:lang w:val="et-EE"/>
              </w:rPr>
              <w:t>b</w:t>
            </w:r>
            <w:r w:rsidR="0068264D">
              <w:rPr>
                <w:bCs/>
                <w:color w:val="000000"/>
                <w:sz w:val="18"/>
                <w:szCs w:val="16"/>
                <w:lang w:val="et-EE"/>
              </w:rPr>
              <w:t xml:space="preserve"> sealt taimele </w:t>
            </w:r>
            <w:r w:rsidR="003624FD">
              <w:rPr>
                <w:bCs/>
                <w:color w:val="000000"/>
                <w:sz w:val="18"/>
                <w:szCs w:val="16"/>
                <w:lang w:val="et-EE"/>
              </w:rPr>
              <w:t>aeglase</w:t>
            </w:r>
            <w:r w:rsidR="00A116B3">
              <w:rPr>
                <w:bCs/>
                <w:color w:val="000000"/>
                <w:sz w:val="18"/>
                <w:szCs w:val="16"/>
                <w:lang w:val="et-EE"/>
              </w:rPr>
              <w:t>lt (</w:t>
            </w:r>
            <w:proofErr w:type="spellStart"/>
            <w:r w:rsidR="00A116B3">
              <w:rPr>
                <w:bCs/>
                <w:color w:val="000000"/>
                <w:sz w:val="18"/>
                <w:szCs w:val="16"/>
                <w:lang w:val="et-EE"/>
              </w:rPr>
              <w:t>Öhlund</w:t>
            </w:r>
            <w:proofErr w:type="spellEnd"/>
            <w:r w:rsidR="00A116B3">
              <w:rPr>
                <w:bCs/>
                <w:color w:val="000000"/>
                <w:sz w:val="18"/>
                <w:szCs w:val="16"/>
                <w:lang w:val="et-EE"/>
              </w:rPr>
              <w:t xml:space="preserve"> &amp; </w:t>
            </w:r>
            <w:proofErr w:type="spellStart"/>
            <w:r w:rsidR="00A116B3">
              <w:rPr>
                <w:bCs/>
                <w:color w:val="000000"/>
                <w:sz w:val="18"/>
                <w:szCs w:val="16"/>
                <w:lang w:val="et-EE"/>
              </w:rPr>
              <w:t>Näsholm</w:t>
            </w:r>
            <w:proofErr w:type="spellEnd"/>
            <w:r w:rsidR="00A116B3">
              <w:rPr>
                <w:bCs/>
                <w:color w:val="000000"/>
                <w:sz w:val="18"/>
                <w:szCs w:val="16"/>
                <w:lang w:val="et-EE"/>
              </w:rPr>
              <w:t xml:space="preserve">, 2002; </w:t>
            </w:r>
            <w:proofErr w:type="spellStart"/>
            <w:r w:rsidR="00A116B3">
              <w:rPr>
                <w:bCs/>
                <w:color w:val="000000"/>
                <w:sz w:val="18"/>
                <w:szCs w:val="16"/>
                <w:lang w:val="et-EE"/>
              </w:rPr>
              <w:t>Inselsbacher</w:t>
            </w:r>
            <w:proofErr w:type="spellEnd"/>
            <w:r w:rsidR="00A116B3">
              <w:rPr>
                <w:bCs/>
                <w:color w:val="000000"/>
                <w:sz w:val="18"/>
                <w:szCs w:val="16"/>
                <w:lang w:val="et-EE"/>
              </w:rPr>
              <w:t xml:space="preserve"> et </w:t>
            </w:r>
            <w:proofErr w:type="spellStart"/>
            <w:r w:rsidR="00A116B3">
              <w:rPr>
                <w:bCs/>
                <w:color w:val="000000"/>
                <w:sz w:val="18"/>
                <w:szCs w:val="16"/>
                <w:lang w:val="et-EE"/>
              </w:rPr>
              <w:t>al</w:t>
            </w:r>
            <w:proofErr w:type="spellEnd"/>
            <w:r w:rsidR="00A116B3">
              <w:rPr>
                <w:bCs/>
                <w:color w:val="000000"/>
                <w:sz w:val="18"/>
                <w:szCs w:val="16"/>
                <w:lang w:val="et-EE"/>
              </w:rPr>
              <w:t>., 2014).</w:t>
            </w:r>
            <w:r w:rsidR="006F237A">
              <w:rPr>
                <w:bCs/>
                <w:color w:val="000000"/>
                <w:sz w:val="18"/>
                <w:szCs w:val="16"/>
                <w:lang w:val="et-EE"/>
              </w:rPr>
              <w:t xml:space="preserve"> </w:t>
            </w:r>
            <w:r w:rsidR="00A116B3">
              <w:rPr>
                <w:bCs/>
                <w:color w:val="000000"/>
                <w:sz w:val="18"/>
                <w:szCs w:val="16"/>
                <w:lang w:val="et-EE"/>
              </w:rPr>
              <w:t xml:space="preserve">Võrdluseks, </w:t>
            </w:r>
            <w:r w:rsidR="00EC2B61">
              <w:rPr>
                <w:bCs/>
                <w:color w:val="000000"/>
                <w:sz w:val="18"/>
                <w:szCs w:val="16"/>
                <w:lang w:val="et-EE"/>
              </w:rPr>
              <w:t xml:space="preserve">metsa viidud </w:t>
            </w:r>
            <w:r w:rsidR="006F237A">
              <w:rPr>
                <w:bCs/>
                <w:color w:val="000000"/>
                <w:sz w:val="18"/>
                <w:szCs w:val="16"/>
                <w:lang w:val="et-EE"/>
              </w:rPr>
              <w:t xml:space="preserve">mineraalsed lämmastikuvormid </w:t>
            </w:r>
            <w:r w:rsidR="00EC2B61">
              <w:rPr>
                <w:bCs/>
                <w:color w:val="000000"/>
                <w:sz w:val="18"/>
                <w:szCs w:val="16"/>
                <w:lang w:val="et-EE"/>
              </w:rPr>
              <w:t xml:space="preserve">väetiste näol </w:t>
            </w:r>
            <w:r w:rsidR="006F237A">
              <w:rPr>
                <w:bCs/>
                <w:color w:val="000000"/>
                <w:sz w:val="18"/>
                <w:szCs w:val="16"/>
                <w:lang w:val="et-EE"/>
              </w:rPr>
              <w:t>on mobiilsed ja kujutavad endast keskkonnaohtu leostumise</w:t>
            </w:r>
            <w:r w:rsidR="00EC2B61">
              <w:rPr>
                <w:bCs/>
                <w:color w:val="000000"/>
                <w:sz w:val="18"/>
                <w:szCs w:val="16"/>
                <w:lang w:val="et-EE"/>
              </w:rPr>
              <w:t>l</w:t>
            </w:r>
            <w:r w:rsidR="00E9318C">
              <w:rPr>
                <w:bCs/>
                <w:color w:val="000000"/>
                <w:sz w:val="18"/>
                <w:szCs w:val="16"/>
                <w:lang w:val="et-EE"/>
              </w:rPr>
              <w:t xml:space="preserve"> läbi suurte koguste</w:t>
            </w:r>
            <w:r w:rsidR="0068264D">
              <w:rPr>
                <w:bCs/>
                <w:color w:val="000000"/>
                <w:sz w:val="18"/>
                <w:szCs w:val="16"/>
                <w:lang w:val="et-EE"/>
              </w:rPr>
              <w:t>.</w:t>
            </w:r>
          </w:p>
          <w:p w14:paraId="56F01638" w14:textId="77777777" w:rsidR="00C61D8E" w:rsidRDefault="0068264D" w:rsidP="008D18EB">
            <w:pPr>
              <w:autoSpaceDE w:val="0"/>
              <w:autoSpaceDN w:val="0"/>
              <w:jc w:val="both"/>
              <w:rPr>
                <w:bCs/>
                <w:color w:val="000000"/>
                <w:sz w:val="18"/>
                <w:szCs w:val="16"/>
                <w:lang w:val="et-EE"/>
              </w:rPr>
            </w:pPr>
            <w:proofErr w:type="spellStart"/>
            <w:r>
              <w:rPr>
                <w:bCs/>
                <w:color w:val="000000"/>
                <w:sz w:val="18"/>
                <w:szCs w:val="16"/>
                <w:lang w:val="et-EE"/>
              </w:rPr>
              <w:t>ArGrow</w:t>
            </w:r>
            <w:proofErr w:type="spellEnd"/>
            <w:r>
              <w:rPr>
                <w:bCs/>
                <w:color w:val="000000"/>
                <w:sz w:val="18"/>
                <w:szCs w:val="16"/>
                <w:lang w:val="et-EE"/>
              </w:rPr>
              <w:t xml:space="preserve"> ei ole nn väetis vaid </w:t>
            </w:r>
            <w:proofErr w:type="spellStart"/>
            <w:r>
              <w:rPr>
                <w:bCs/>
                <w:color w:val="000000"/>
                <w:sz w:val="18"/>
                <w:szCs w:val="16"/>
                <w:lang w:val="et-EE"/>
              </w:rPr>
              <w:t>biostimulant</w:t>
            </w:r>
            <w:proofErr w:type="spellEnd"/>
            <w:r>
              <w:rPr>
                <w:bCs/>
                <w:color w:val="000000"/>
                <w:sz w:val="18"/>
                <w:szCs w:val="16"/>
                <w:lang w:val="et-EE"/>
              </w:rPr>
              <w:t xml:space="preserve"> Euroopa Liidu kriteeriumites</w:t>
            </w:r>
            <w:r w:rsidR="006F237A">
              <w:rPr>
                <w:bCs/>
                <w:color w:val="000000"/>
                <w:sz w:val="18"/>
                <w:szCs w:val="16"/>
                <w:lang w:val="et-EE"/>
              </w:rPr>
              <w:t xml:space="preserve"> (NIH, 2021</w:t>
            </w:r>
            <w:r w:rsidR="0026534C">
              <w:rPr>
                <w:bCs/>
                <w:color w:val="000000"/>
                <w:sz w:val="18"/>
                <w:szCs w:val="16"/>
                <w:lang w:val="et-EE"/>
              </w:rPr>
              <w:t xml:space="preserve">; </w:t>
            </w:r>
            <w:r w:rsidR="007B258B">
              <w:rPr>
                <w:bCs/>
                <w:color w:val="000000"/>
                <w:sz w:val="18"/>
                <w:szCs w:val="16"/>
                <w:lang w:val="et-EE"/>
              </w:rPr>
              <w:t>EBIC, 2021</w:t>
            </w:r>
            <w:r w:rsidR="006F237A">
              <w:rPr>
                <w:bCs/>
                <w:color w:val="000000"/>
                <w:sz w:val="18"/>
                <w:szCs w:val="16"/>
                <w:lang w:val="et-EE"/>
              </w:rPr>
              <w:t>)</w:t>
            </w:r>
            <w:r>
              <w:rPr>
                <w:bCs/>
                <w:color w:val="000000"/>
                <w:sz w:val="18"/>
                <w:szCs w:val="16"/>
                <w:lang w:val="et-EE"/>
              </w:rPr>
              <w:t xml:space="preserve">. Eksperthinnang Eesti Maaülikooli Põllumajandus- ja keskkonnainstituudi mullateaduste õppetooli poolt </w:t>
            </w:r>
            <w:proofErr w:type="spellStart"/>
            <w:r>
              <w:rPr>
                <w:bCs/>
                <w:color w:val="000000"/>
                <w:sz w:val="18"/>
                <w:szCs w:val="16"/>
                <w:lang w:val="et-EE"/>
              </w:rPr>
              <w:t>ArGrow</w:t>
            </w:r>
            <w:proofErr w:type="spellEnd"/>
            <w:r>
              <w:rPr>
                <w:bCs/>
                <w:color w:val="000000"/>
                <w:sz w:val="18"/>
                <w:szCs w:val="16"/>
                <w:lang w:val="et-EE"/>
              </w:rPr>
              <w:t xml:space="preserve"> preparaadile on lisatud taotlusele.</w:t>
            </w:r>
          </w:p>
          <w:p w14:paraId="1D857646" w14:textId="77777777" w:rsidR="00EC2B61" w:rsidRDefault="0068264D" w:rsidP="008D18EB">
            <w:pPr>
              <w:autoSpaceDE w:val="0"/>
              <w:autoSpaceDN w:val="0"/>
              <w:jc w:val="both"/>
              <w:rPr>
                <w:bCs/>
                <w:color w:val="000000"/>
                <w:sz w:val="18"/>
                <w:szCs w:val="16"/>
                <w:lang w:val="et-EE"/>
              </w:rPr>
            </w:pPr>
            <w:r>
              <w:rPr>
                <w:bCs/>
                <w:color w:val="000000"/>
                <w:sz w:val="18"/>
                <w:szCs w:val="16"/>
                <w:lang w:val="et-EE"/>
              </w:rPr>
              <w:t xml:space="preserve">Käesolev uurimisprojekt testib uudse </w:t>
            </w:r>
            <w:proofErr w:type="spellStart"/>
            <w:r>
              <w:rPr>
                <w:bCs/>
                <w:color w:val="000000"/>
                <w:sz w:val="18"/>
                <w:szCs w:val="16"/>
                <w:lang w:val="et-EE"/>
              </w:rPr>
              <w:t>biostimulandi</w:t>
            </w:r>
            <w:proofErr w:type="spellEnd"/>
            <w:r>
              <w:rPr>
                <w:bCs/>
                <w:color w:val="000000"/>
                <w:sz w:val="18"/>
                <w:szCs w:val="16"/>
                <w:lang w:val="et-EE"/>
              </w:rPr>
              <w:t xml:space="preserve"> mõju ja sobivust Eesti tingmustesse. </w:t>
            </w:r>
            <w:r w:rsidR="00DF44E9">
              <w:rPr>
                <w:bCs/>
                <w:color w:val="000000"/>
                <w:sz w:val="18"/>
                <w:szCs w:val="16"/>
                <w:lang w:val="et-EE"/>
              </w:rPr>
              <w:t xml:space="preserve">Maaülikooli töörühm omab varasemat kogemust </w:t>
            </w:r>
            <w:proofErr w:type="spellStart"/>
            <w:r w:rsidR="00DF44E9">
              <w:rPr>
                <w:bCs/>
                <w:color w:val="000000"/>
                <w:sz w:val="18"/>
                <w:szCs w:val="16"/>
                <w:lang w:val="et-EE"/>
              </w:rPr>
              <w:t>biostimulandi</w:t>
            </w:r>
            <w:proofErr w:type="spellEnd"/>
            <w:r w:rsidR="00DF44E9">
              <w:rPr>
                <w:bCs/>
                <w:color w:val="000000"/>
                <w:sz w:val="18"/>
                <w:szCs w:val="16"/>
                <w:lang w:val="et-EE"/>
              </w:rPr>
              <w:t xml:space="preserve"> testimisel</w:t>
            </w:r>
            <w:r w:rsidR="00B76D74">
              <w:rPr>
                <w:bCs/>
                <w:color w:val="000000"/>
                <w:sz w:val="18"/>
                <w:szCs w:val="16"/>
                <w:lang w:val="et-EE"/>
              </w:rPr>
              <w:t xml:space="preserve"> </w:t>
            </w:r>
            <w:r w:rsidR="00DF44E9">
              <w:rPr>
                <w:bCs/>
                <w:color w:val="000000"/>
                <w:sz w:val="18"/>
                <w:szCs w:val="16"/>
                <w:lang w:val="et-EE"/>
              </w:rPr>
              <w:t xml:space="preserve">(R. Lutter juhtimisel), kui 2020 rajati katse arukasega mittemetsamaal (võrdluseks </w:t>
            </w:r>
            <w:proofErr w:type="spellStart"/>
            <w:r w:rsidR="00DF44E9">
              <w:rPr>
                <w:bCs/>
                <w:color w:val="000000"/>
                <w:sz w:val="18"/>
                <w:szCs w:val="16"/>
                <w:lang w:val="et-EE"/>
              </w:rPr>
              <w:t>ArGrow-le</w:t>
            </w:r>
            <w:proofErr w:type="spellEnd"/>
            <w:r w:rsidR="00DF44E9">
              <w:rPr>
                <w:bCs/>
                <w:color w:val="000000"/>
                <w:sz w:val="18"/>
                <w:szCs w:val="16"/>
                <w:lang w:val="et-EE"/>
              </w:rPr>
              <w:t xml:space="preserve"> on katses ka mineraalne</w:t>
            </w:r>
            <w:r w:rsidR="00F6237D">
              <w:rPr>
                <w:bCs/>
                <w:color w:val="000000"/>
                <w:sz w:val="18"/>
                <w:szCs w:val="16"/>
                <w:lang w:val="et-EE"/>
              </w:rPr>
              <w:t xml:space="preserve"> </w:t>
            </w:r>
            <w:r w:rsidR="00DF44E9">
              <w:rPr>
                <w:bCs/>
                <w:color w:val="000000"/>
                <w:sz w:val="18"/>
                <w:szCs w:val="16"/>
                <w:lang w:val="et-EE"/>
              </w:rPr>
              <w:t>lämmastik, fosfor ja puutuhk</w:t>
            </w:r>
            <w:r w:rsidR="006F237A">
              <w:rPr>
                <w:bCs/>
                <w:color w:val="000000"/>
                <w:sz w:val="18"/>
                <w:szCs w:val="16"/>
                <w:lang w:val="et-EE"/>
              </w:rPr>
              <w:t>, sh hinnatakse</w:t>
            </w:r>
            <w:r w:rsidR="00A9438B">
              <w:rPr>
                <w:bCs/>
                <w:color w:val="000000"/>
                <w:sz w:val="18"/>
                <w:szCs w:val="16"/>
                <w:lang w:val="et-EE"/>
              </w:rPr>
              <w:t xml:space="preserve"> katses toitainete</w:t>
            </w:r>
            <w:r w:rsidR="006F237A">
              <w:rPr>
                <w:bCs/>
                <w:color w:val="000000"/>
                <w:sz w:val="18"/>
                <w:szCs w:val="16"/>
                <w:lang w:val="et-EE"/>
              </w:rPr>
              <w:t xml:space="preserve"> leostumist</w:t>
            </w:r>
            <w:r w:rsidR="00DF44E9">
              <w:rPr>
                <w:bCs/>
                <w:color w:val="000000"/>
                <w:sz w:val="18"/>
                <w:szCs w:val="16"/>
                <w:lang w:val="et-EE"/>
              </w:rPr>
              <w:t xml:space="preserve">). </w:t>
            </w:r>
            <w:r w:rsidR="00CC5390">
              <w:rPr>
                <w:bCs/>
                <w:color w:val="000000"/>
                <w:sz w:val="18"/>
                <w:szCs w:val="16"/>
                <w:lang w:val="et-EE"/>
              </w:rPr>
              <w:t xml:space="preserve">Käesolev projekt laiendab puuliikide ja </w:t>
            </w:r>
            <w:proofErr w:type="spellStart"/>
            <w:r w:rsidR="00CC5390">
              <w:rPr>
                <w:bCs/>
                <w:color w:val="000000"/>
                <w:sz w:val="18"/>
                <w:szCs w:val="16"/>
                <w:lang w:val="et-EE"/>
              </w:rPr>
              <w:t>biostiumlandi</w:t>
            </w:r>
            <w:proofErr w:type="spellEnd"/>
            <w:r w:rsidR="00CC5390">
              <w:rPr>
                <w:bCs/>
                <w:color w:val="000000"/>
                <w:sz w:val="18"/>
                <w:szCs w:val="16"/>
                <w:lang w:val="et-EE"/>
              </w:rPr>
              <w:t xml:space="preserve"> doosi testimist mittemetsamaal.</w:t>
            </w:r>
            <w:r>
              <w:rPr>
                <w:bCs/>
                <w:color w:val="000000"/>
                <w:sz w:val="18"/>
                <w:szCs w:val="16"/>
                <w:lang w:val="et-EE"/>
              </w:rPr>
              <w:t xml:space="preserve"> </w:t>
            </w:r>
          </w:p>
          <w:p w14:paraId="53915788" w14:textId="41364E6D" w:rsidR="003167D0" w:rsidRDefault="00EC2B61" w:rsidP="008D18EB">
            <w:pPr>
              <w:autoSpaceDE w:val="0"/>
              <w:autoSpaceDN w:val="0"/>
              <w:jc w:val="both"/>
              <w:rPr>
                <w:bCs/>
                <w:color w:val="000000"/>
                <w:sz w:val="18"/>
                <w:szCs w:val="16"/>
                <w:lang w:val="et-EE"/>
              </w:rPr>
            </w:pPr>
            <w:r>
              <w:rPr>
                <w:bCs/>
                <w:color w:val="000000"/>
                <w:sz w:val="18"/>
                <w:szCs w:val="16"/>
                <w:lang w:val="et-EE"/>
              </w:rPr>
              <w:t>Käesolevas p</w:t>
            </w:r>
            <w:r w:rsidR="00CC5390">
              <w:rPr>
                <w:bCs/>
                <w:color w:val="000000"/>
                <w:sz w:val="18"/>
                <w:szCs w:val="16"/>
                <w:lang w:val="et-EE"/>
              </w:rPr>
              <w:t>rojektis</w:t>
            </w:r>
            <w:r w:rsidR="0068264D">
              <w:rPr>
                <w:bCs/>
                <w:color w:val="000000"/>
                <w:sz w:val="18"/>
                <w:szCs w:val="16"/>
                <w:lang w:val="et-EE"/>
              </w:rPr>
              <w:t xml:space="preserve"> rajatakse unikaalne katseala männi, kuuse ja kase potitaimede ja kase pott-põld taime testimiseks kahel erineval preparaadi doosil (kogused vahemikus 80–300 g/ha lähtudes doosist ja istutustihedusest).</w:t>
            </w:r>
            <w:r w:rsidR="003167D0">
              <w:rPr>
                <w:bCs/>
                <w:color w:val="000000"/>
                <w:sz w:val="18"/>
                <w:szCs w:val="16"/>
                <w:lang w:val="et-EE"/>
              </w:rPr>
              <w:t xml:space="preserve"> Katse eesmärk on rajada võrdlusala, kus lisaks </w:t>
            </w:r>
            <w:r w:rsidR="009A7504">
              <w:rPr>
                <w:bCs/>
                <w:color w:val="000000"/>
                <w:sz w:val="18"/>
                <w:szCs w:val="16"/>
                <w:lang w:val="et-EE"/>
              </w:rPr>
              <w:t xml:space="preserve">mõjule </w:t>
            </w:r>
            <w:r w:rsidR="003167D0">
              <w:rPr>
                <w:bCs/>
                <w:color w:val="000000"/>
                <w:sz w:val="18"/>
                <w:szCs w:val="16"/>
                <w:lang w:val="et-EE"/>
              </w:rPr>
              <w:t>puude</w:t>
            </w:r>
            <w:r w:rsidR="009A7504">
              <w:rPr>
                <w:bCs/>
                <w:color w:val="000000"/>
                <w:sz w:val="18"/>
                <w:szCs w:val="16"/>
                <w:lang w:val="et-EE"/>
              </w:rPr>
              <w:t>le</w:t>
            </w:r>
            <w:r w:rsidR="003167D0">
              <w:rPr>
                <w:bCs/>
                <w:color w:val="000000"/>
                <w:sz w:val="18"/>
                <w:szCs w:val="16"/>
                <w:lang w:val="et-EE"/>
              </w:rPr>
              <w:t xml:space="preserve"> hinnatakse ka </w:t>
            </w:r>
            <w:r w:rsidR="006F237A">
              <w:rPr>
                <w:bCs/>
                <w:color w:val="000000"/>
                <w:sz w:val="18"/>
                <w:szCs w:val="16"/>
                <w:lang w:val="et-EE"/>
              </w:rPr>
              <w:t>keskkonnaseisundit</w:t>
            </w:r>
            <w:r w:rsidR="003167D0">
              <w:rPr>
                <w:bCs/>
                <w:color w:val="000000"/>
                <w:sz w:val="18"/>
                <w:szCs w:val="16"/>
                <w:lang w:val="et-EE"/>
              </w:rPr>
              <w:t xml:space="preserve"> (sh sü</w:t>
            </w:r>
            <w:r w:rsidR="006F237A">
              <w:rPr>
                <w:bCs/>
                <w:color w:val="000000"/>
                <w:sz w:val="18"/>
                <w:szCs w:val="16"/>
                <w:lang w:val="et-EE"/>
              </w:rPr>
              <w:t>siniku sidumine) ja elurikkust</w:t>
            </w:r>
            <w:r w:rsidR="003167D0">
              <w:rPr>
                <w:bCs/>
                <w:color w:val="000000"/>
                <w:sz w:val="18"/>
                <w:szCs w:val="16"/>
                <w:lang w:val="et-EE"/>
              </w:rPr>
              <w:t>.</w:t>
            </w:r>
            <w:r w:rsidR="00267D60">
              <w:rPr>
                <w:bCs/>
                <w:color w:val="000000"/>
                <w:sz w:val="18"/>
                <w:szCs w:val="16"/>
                <w:lang w:val="et-EE"/>
              </w:rPr>
              <w:t xml:space="preserve"> Rajatav unikaalne teaduse infrastruktuur võimaldab tulevikus vastata ka teistele kasutusest välja jäänud maade metsastamise küsimustele (nt süsiniku sidumise potentsiaal nii </w:t>
            </w:r>
            <w:proofErr w:type="spellStart"/>
            <w:r w:rsidR="00267D60">
              <w:rPr>
                <w:bCs/>
                <w:color w:val="000000"/>
                <w:sz w:val="18"/>
                <w:szCs w:val="16"/>
                <w:lang w:val="et-EE"/>
              </w:rPr>
              <w:t>biomass</w:t>
            </w:r>
            <w:proofErr w:type="spellEnd"/>
            <w:r w:rsidR="00267D60">
              <w:rPr>
                <w:bCs/>
                <w:color w:val="000000"/>
                <w:sz w:val="18"/>
                <w:szCs w:val="16"/>
                <w:lang w:val="et-EE"/>
              </w:rPr>
              <w:t xml:space="preserve"> kui mullas) pikaajaliselt.</w:t>
            </w:r>
          </w:p>
          <w:p w14:paraId="09D7D98C" w14:textId="16C23EC1" w:rsidR="0068264D" w:rsidRDefault="00E9318C" w:rsidP="008D18EB">
            <w:pPr>
              <w:autoSpaceDE w:val="0"/>
              <w:autoSpaceDN w:val="0"/>
              <w:jc w:val="both"/>
              <w:rPr>
                <w:bCs/>
                <w:color w:val="000000"/>
                <w:sz w:val="18"/>
                <w:szCs w:val="16"/>
                <w:lang w:val="et-EE"/>
              </w:rPr>
            </w:pPr>
            <w:r>
              <w:rPr>
                <w:bCs/>
                <w:color w:val="000000"/>
                <w:sz w:val="18"/>
                <w:szCs w:val="16"/>
                <w:lang w:val="et-EE"/>
              </w:rPr>
              <w:t xml:space="preserve">Väheväärtuslike põllumaade </w:t>
            </w:r>
            <w:r w:rsidR="003167D0">
              <w:rPr>
                <w:bCs/>
                <w:color w:val="000000"/>
                <w:sz w:val="18"/>
                <w:szCs w:val="16"/>
                <w:lang w:val="et-EE"/>
              </w:rPr>
              <w:t>metsastamine on RMK tegevus suurendada metsamaa pindala</w:t>
            </w:r>
            <w:r w:rsidR="006F237A">
              <w:rPr>
                <w:bCs/>
                <w:color w:val="000000"/>
                <w:sz w:val="18"/>
                <w:szCs w:val="16"/>
                <w:lang w:val="et-EE"/>
              </w:rPr>
              <w:t xml:space="preserve"> (ca 400–500 ha/aastas)</w:t>
            </w:r>
            <w:r w:rsidR="003167D0">
              <w:rPr>
                <w:bCs/>
                <w:color w:val="000000"/>
                <w:sz w:val="18"/>
                <w:szCs w:val="16"/>
                <w:lang w:val="et-EE"/>
              </w:rPr>
              <w:t xml:space="preserve"> ja maakasutuse efektiivsust. Mittemetsamaade looduslikku metsastumist pidurdab konkureeriv </w:t>
            </w:r>
            <w:proofErr w:type="spellStart"/>
            <w:r w:rsidR="003167D0">
              <w:rPr>
                <w:bCs/>
                <w:color w:val="000000"/>
                <w:sz w:val="18"/>
                <w:szCs w:val="16"/>
                <w:lang w:val="et-EE"/>
              </w:rPr>
              <w:t>rohttaimestik</w:t>
            </w:r>
            <w:proofErr w:type="spellEnd"/>
            <w:r w:rsidR="003167D0">
              <w:rPr>
                <w:bCs/>
                <w:color w:val="000000"/>
                <w:sz w:val="18"/>
                <w:szCs w:val="16"/>
                <w:lang w:val="et-EE"/>
              </w:rPr>
              <w:t>, mille hooldus</w:t>
            </w:r>
            <w:r w:rsidR="006F237A">
              <w:rPr>
                <w:bCs/>
                <w:color w:val="000000"/>
                <w:sz w:val="18"/>
                <w:szCs w:val="16"/>
                <w:lang w:val="et-EE"/>
              </w:rPr>
              <w:t>- ja täie</w:t>
            </w:r>
            <w:r w:rsidR="003167D0">
              <w:rPr>
                <w:bCs/>
                <w:color w:val="000000"/>
                <w:sz w:val="18"/>
                <w:szCs w:val="16"/>
                <w:lang w:val="et-EE"/>
              </w:rPr>
              <w:t xml:space="preserve">nduskulud võivad olla kõrgemad kui tavalises metsakultuuris peale lageraiet. </w:t>
            </w:r>
            <w:proofErr w:type="spellStart"/>
            <w:r w:rsidR="003167D0">
              <w:rPr>
                <w:bCs/>
                <w:color w:val="000000"/>
                <w:sz w:val="18"/>
                <w:szCs w:val="16"/>
                <w:lang w:val="et-EE"/>
              </w:rPr>
              <w:t>ArGrow</w:t>
            </w:r>
            <w:proofErr w:type="spellEnd"/>
            <w:r w:rsidR="003167D0">
              <w:rPr>
                <w:bCs/>
                <w:color w:val="000000"/>
                <w:sz w:val="18"/>
                <w:szCs w:val="16"/>
                <w:lang w:val="et-EE"/>
              </w:rPr>
              <w:t xml:space="preserve"> võib taolistel aladel parandada puude säilivust ja seeläbi optimeerida hoolduskulusid</w:t>
            </w:r>
            <w:r w:rsidR="006F237A">
              <w:rPr>
                <w:bCs/>
                <w:color w:val="000000"/>
                <w:sz w:val="18"/>
                <w:szCs w:val="16"/>
                <w:lang w:val="et-EE"/>
              </w:rPr>
              <w:t xml:space="preserve"> ning kokkuvõttes lühendada aega, mil uus mets muutub süsinikku siduvaks ökosüsteemiks</w:t>
            </w:r>
            <w:r w:rsidR="003167D0">
              <w:rPr>
                <w:bCs/>
                <w:color w:val="000000"/>
                <w:sz w:val="18"/>
                <w:szCs w:val="16"/>
                <w:lang w:val="et-EE"/>
              </w:rPr>
              <w:t>. Positiivse tulemuse korral on võimalik</w:t>
            </w:r>
            <w:r w:rsidR="003429B5">
              <w:rPr>
                <w:bCs/>
                <w:color w:val="000000"/>
                <w:sz w:val="18"/>
                <w:szCs w:val="16"/>
                <w:lang w:val="et-EE"/>
              </w:rPr>
              <w:t xml:space="preserve"> </w:t>
            </w:r>
            <w:proofErr w:type="spellStart"/>
            <w:r w:rsidR="003429B5">
              <w:rPr>
                <w:bCs/>
                <w:color w:val="000000"/>
                <w:sz w:val="18"/>
                <w:szCs w:val="16"/>
                <w:lang w:val="et-EE"/>
              </w:rPr>
              <w:t>ArGrow</w:t>
            </w:r>
            <w:proofErr w:type="spellEnd"/>
            <w:r w:rsidR="003429B5">
              <w:rPr>
                <w:bCs/>
                <w:color w:val="000000"/>
                <w:sz w:val="18"/>
                <w:szCs w:val="16"/>
                <w:lang w:val="et-EE"/>
              </w:rPr>
              <w:t xml:space="preserve"> kasutus </w:t>
            </w:r>
            <w:r w:rsidR="006F237A">
              <w:rPr>
                <w:bCs/>
                <w:color w:val="000000"/>
                <w:sz w:val="18"/>
                <w:szCs w:val="16"/>
                <w:lang w:val="et-EE"/>
              </w:rPr>
              <w:t>k</w:t>
            </w:r>
            <w:r w:rsidR="00A43CFD">
              <w:rPr>
                <w:bCs/>
                <w:color w:val="000000"/>
                <w:sz w:val="18"/>
                <w:szCs w:val="16"/>
                <w:lang w:val="et-EE"/>
              </w:rPr>
              <w:t>a</w:t>
            </w:r>
            <w:r w:rsidR="006F237A">
              <w:rPr>
                <w:bCs/>
                <w:color w:val="000000"/>
                <w:sz w:val="18"/>
                <w:szCs w:val="16"/>
                <w:lang w:val="et-EE"/>
              </w:rPr>
              <w:t xml:space="preserve"> </w:t>
            </w:r>
            <w:r w:rsidR="003429B5">
              <w:rPr>
                <w:bCs/>
                <w:color w:val="000000"/>
                <w:sz w:val="18"/>
                <w:szCs w:val="16"/>
                <w:lang w:val="et-EE"/>
              </w:rPr>
              <w:t>metsamaale rajatud kultuuride kordamineku parandamisel</w:t>
            </w:r>
            <w:r w:rsidR="009A7504">
              <w:rPr>
                <w:bCs/>
                <w:color w:val="000000"/>
                <w:sz w:val="18"/>
                <w:szCs w:val="16"/>
                <w:lang w:val="et-EE"/>
              </w:rPr>
              <w:t xml:space="preserve"> ja hoolduskulude optimeerimisel</w:t>
            </w:r>
            <w:r w:rsidR="003429B5">
              <w:rPr>
                <w:bCs/>
                <w:color w:val="000000"/>
                <w:sz w:val="18"/>
                <w:szCs w:val="16"/>
                <w:lang w:val="et-EE"/>
              </w:rPr>
              <w:t>.</w:t>
            </w:r>
            <w:r w:rsidR="00A43CFD">
              <w:rPr>
                <w:bCs/>
                <w:color w:val="000000"/>
                <w:sz w:val="18"/>
                <w:szCs w:val="16"/>
                <w:lang w:val="et-EE"/>
              </w:rPr>
              <w:t xml:space="preserve"> RMK on kase istutusmaterjali kasvatamisel üle minemas nn pott-põld süsteemile. Pott-põld taimed on tunduvalt suuremad (100 cm +) kui potitaimed (ca 50 cm), mistõttu on võimalik kiirendada metsauuenduse protsessi. </w:t>
            </w:r>
            <w:r w:rsidR="00B20EDC">
              <w:rPr>
                <w:bCs/>
                <w:color w:val="000000"/>
                <w:sz w:val="18"/>
                <w:szCs w:val="16"/>
                <w:lang w:val="et-EE"/>
              </w:rPr>
              <w:t xml:space="preserve">Samas on pott-põld taimede juurestiku osakaal ebaproportsionaalne lehemassiga tänu istutuseelsele juurte kärpimisele (kontakt Aivo Vares). Käesolev projekt uurib, kas </w:t>
            </w:r>
            <w:proofErr w:type="spellStart"/>
            <w:r w:rsidR="00B20EDC">
              <w:rPr>
                <w:bCs/>
                <w:color w:val="000000"/>
                <w:sz w:val="18"/>
                <w:szCs w:val="16"/>
                <w:lang w:val="et-EE"/>
              </w:rPr>
              <w:t>ArGrow</w:t>
            </w:r>
            <w:proofErr w:type="spellEnd"/>
            <w:r w:rsidR="00B20EDC">
              <w:rPr>
                <w:bCs/>
                <w:color w:val="000000"/>
                <w:sz w:val="18"/>
                <w:szCs w:val="16"/>
                <w:lang w:val="et-EE"/>
              </w:rPr>
              <w:t xml:space="preserve"> parandab kase pott-põld taimetüübi juurte arengut peale istutamist.</w:t>
            </w:r>
          </w:p>
          <w:p w14:paraId="38C17ADE" w14:textId="77777777" w:rsidR="00AD07A0" w:rsidRDefault="00AD07A0" w:rsidP="008D18EB">
            <w:pPr>
              <w:autoSpaceDE w:val="0"/>
              <w:autoSpaceDN w:val="0"/>
              <w:jc w:val="both"/>
              <w:rPr>
                <w:bCs/>
                <w:color w:val="000000"/>
                <w:sz w:val="18"/>
                <w:szCs w:val="16"/>
                <w:lang w:val="et-EE"/>
              </w:rPr>
            </w:pPr>
            <w:r>
              <w:rPr>
                <w:bCs/>
                <w:color w:val="000000"/>
                <w:sz w:val="18"/>
                <w:szCs w:val="16"/>
                <w:lang w:val="et-EE"/>
              </w:rPr>
              <w:t>Allikad:</w:t>
            </w:r>
          </w:p>
          <w:p w14:paraId="71937A86" w14:textId="77777777" w:rsidR="00B76D74" w:rsidRDefault="00B76D74" w:rsidP="00B76D74">
            <w:pPr>
              <w:numPr>
                <w:ilvl w:val="0"/>
                <w:numId w:val="25"/>
              </w:numPr>
              <w:autoSpaceDE w:val="0"/>
              <w:autoSpaceDN w:val="0"/>
              <w:jc w:val="both"/>
              <w:rPr>
                <w:bCs/>
                <w:color w:val="000000"/>
                <w:sz w:val="16"/>
                <w:szCs w:val="16"/>
                <w:lang w:val="et-EE"/>
              </w:rPr>
            </w:pPr>
            <w:proofErr w:type="spellStart"/>
            <w:r>
              <w:rPr>
                <w:bCs/>
                <w:color w:val="000000"/>
                <w:sz w:val="16"/>
                <w:szCs w:val="16"/>
                <w:lang w:val="et-EE"/>
              </w:rPr>
              <w:t>Arvevo</w:t>
            </w:r>
            <w:proofErr w:type="spellEnd"/>
            <w:r>
              <w:rPr>
                <w:bCs/>
                <w:color w:val="000000"/>
                <w:sz w:val="16"/>
                <w:szCs w:val="16"/>
                <w:lang w:val="et-EE"/>
              </w:rPr>
              <w:t xml:space="preserve"> AB. [</w:t>
            </w:r>
            <w:r w:rsidRPr="00B76D74">
              <w:rPr>
                <w:bCs/>
                <w:color w:val="000000"/>
                <w:sz w:val="16"/>
                <w:szCs w:val="16"/>
                <w:lang w:val="et-EE"/>
              </w:rPr>
              <w:t>https://www.arevo.se/</w:t>
            </w:r>
            <w:r>
              <w:rPr>
                <w:bCs/>
                <w:color w:val="000000"/>
                <w:sz w:val="16"/>
                <w:szCs w:val="16"/>
                <w:lang w:val="et-EE"/>
              </w:rPr>
              <w:t>].</w:t>
            </w:r>
          </w:p>
          <w:p w14:paraId="41D06BC1" w14:textId="34EE3600" w:rsidR="007B258B" w:rsidRDefault="00A9438B" w:rsidP="007B258B">
            <w:pPr>
              <w:numPr>
                <w:ilvl w:val="0"/>
                <w:numId w:val="25"/>
              </w:numPr>
              <w:autoSpaceDE w:val="0"/>
              <w:autoSpaceDN w:val="0"/>
              <w:jc w:val="both"/>
              <w:rPr>
                <w:bCs/>
                <w:color w:val="000000"/>
                <w:sz w:val="16"/>
                <w:szCs w:val="16"/>
                <w:lang w:val="et-EE"/>
              </w:rPr>
            </w:pPr>
            <w:r>
              <w:rPr>
                <w:bCs/>
                <w:color w:val="000000"/>
                <w:sz w:val="16"/>
                <w:szCs w:val="16"/>
                <w:lang w:val="et-EE"/>
              </w:rPr>
              <w:t>EBIC</w:t>
            </w:r>
            <w:r w:rsidR="007B258B">
              <w:rPr>
                <w:bCs/>
                <w:color w:val="000000"/>
                <w:sz w:val="16"/>
                <w:szCs w:val="16"/>
                <w:lang w:val="et-EE"/>
              </w:rPr>
              <w:t xml:space="preserve">. 2021. </w:t>
            </w:r>
            <w:proofErr w:type="spellStart"/>
            <w:r w:rsidR="007B258B" w:rsidRPr="007B258B">
              <w:rPr>
                <w:bCs/>
                <w:color w:val="000000"/>
                <w:sz w:val="16"/>
                <w:szCs w:val="16"/>
                <w:lang w:val="et-EE"/>
              </w:rPr>
              <w:t>The</w:t>
            </w:r>
            <w:proofErr w:type="spellEnd"/>
            <w:r w:rsidR="007B258B" w:rsidRPr="007B258B">
              <w:rPr>
                <w:bCs/>
                <w:color w:val="000000"/>
                <w:sz w:val="16"/>
                <w:szCs w:val="16"/>
                <w:lang w:val="et-EE"/>
              </w:rPr>
              <w:t xml:space="preserve"> </w:t>
            </w:r>
            <w:proofErr w:type="spellStart"/>
            <w:r w:rsidR="007B258B" w:rsidRPr="007B258B">
              <w:rPr>
                <w:bCs/>
                <w:color w:val="000000"/>
                <w:sz w:val="16"/>
                <w:szCs w:val="16"/>
                <w:lang w:val="et-EE"/>
              </w:rPr>
              <w:t>European</w:t>
            </w:r>
            <w:proofErr w:type="spellEnd"/>
            <w:r w:rsidR="007B258B" w:rsidRPr="007B258B">
              <w:rPr>
                <w:bCs/>
                <w:color w:val="000000"/>
                <w:sz w:val="16"/>
                <w:szCs w:val="16"/>
                <w:lang w:val="et-EE"/>
              </w:rPr>
              <w:t xml:space="preserve"> </w:t>
            </w:r>
            <w:proofErr w:type="spellStart"/>
            <w:r w:rsidR="007B258B" w:rsidRPr="007B258B">
              <w:rPr>
                <w:bCs/>
                <w:color w:val="000000"/>
                <w:sz w:val="16"/>
                <w:szCs w:val="16"/>
                <w:lang w:val="et-EE"/>
              </w:rPr>
              <w:t>Biostimulants</w:t>
            </w:r>
            <w:proofErr w:type="spellEnd"/>
            <w:r w:rsidR="007B258B" w:rsidRPr="007B258B">
              <w:rPr>
                <w:bCs/>
                <w:color w:val="000000"/>
                <w:sz w:val="16"/>
                <w:szCs w:val="16"/>
                <w:lang w:val="et-EE"/>
              </w:rPr>
              <w:t xml:space="preserve"> </w:t>
            </w:r>
            <w:proofErr w:type="spellStart"/>
            <w:r w:rsidR="007B258B" w:rsidRPr="007B258B">
              <w:rPr>
                <w:bCs/>
                <w:color w:val="000000"/>
                <w:sz w:val="16"/>
                <w:szCs w:val="16"/>
                <w:lang w:val="et-EE"/>
              </w:rPr>
              <w:t>Industry</w:t>
            </w:r>
            <w:proofErr w:type="spellEnd"/>
            <w:r w:rsidR="007B258B" w:rsidRPr="007B258B">
              <w:rPr>
                <w:bCs/>
                <w:color w:val="000000"/>
                <w:sz w:val="16"/>
                <w:szCs w:val="16"/>
                <w:lang w:val="et-EE"/>
              </w:rPr>
              <w:t xml:space="preserve"> </w:t>
            </w:r>
            <w:proofErr w:type="spellStart"/>
            <w:r w:rsidR="007B258B" w:rsidRPr="007B258B">
              <w:rPr>
                <w:bCs/>
                <w:color w:val="000000"/>
                <w:sz w:val="16"/>
                <w:szCs w:val="16"/>
                <w:lang w:val="et-EE"/>
              </w:rPr>
              <w:t>Council</w:t>
            </w:r>
            <w:proofErr w:type="spellEnd"/>
            <w:r w:rsidR="007B258B">
              <w:rPr>
                <w:bCs/>
                <w:color w:val="000000"/>
                <w:sz w:val="16"/>
                <w:szCs w:val="16"/>
                <w:lang w:val="et-EE"/>
              </w:rPr>
              <w:t xml:space="preserve"> [</w:t>
            </w:r>
            <w:r w:rsidR="007B258B" w:rsidRPr="007B258B">
              <w:rPr>
                <w:bCs/>
                <w:color w:val="000000"/>
                <w:sz w:val="16"/>
                <w:szCs w:val="16"/>
                <w:lang w:val="et-EE"/>
              </w:rPr>
              <w:t>https://biostimulants.eu/</w:t>
            </w:r>
            <w:r w:rsidR="007B258B">
              <w:rPr>
                <w:bCs/>
                <w:color w:val="000000"/>
                <w:sz w:val="16"/>
                <w:szCs w:val="16"/>
                <w:lang w:val="et-EE"/>
              </w:rPr>
              <w:t>]</w:t>
            </w:r>
          </w:p>
          <w:p w14:paraId="73C2955D" w14:textId="77777777" w:rsidR="00B571DD" w:rsidRDefault="00B571DD" w:rsidP="00B571DD">
            <w:pPr>
              <w:numPr>
                <w:ilvl w:val="0"/>
                <w:numId w:val="25"/>
              </w:numPr>
              <w:autoSpaceDE w:val="0"/>
              <w:autoSpaceDN w:val="0"/>
              <w:jc w:val="both"/>
              <w:rPr>
                <w:bCs/>
                <w:color w:val="000000"/>
                <w:sz w:val="16"/>
                <w:szCs w:val="16"/>
                <w:lang w:val="et-EE"/>
              </w:rPr>
            </w:pPr>
            <w:proofErr w:type="spellStart"/>
            <w:r>
              <w:rPr>
                <w:bCs/>
                <w:color w:val="000000"/>
                <w:sz w:val="16"/>
                <w:szCs w:val="16"/>
                <w:lang w:val="et-EE"/>
              </w:rPr>
              <w:t>Franklin</w:t>
            </w:r>
            <w:proofErr w:type="spellEnd"/>
            <w:r>
              <w:rPr>
                <w:bCs/>
                <w:color w:val="000000"/>
                <w:sz w:val="16"/>
                <w:szCs w:val="16"/>
                <w:lang w:val="et-EE"/>
              </w:rPr>
              <w:t xml:space="preserve">, O., </w:t>
            </w:r>
            <w:proofErr w:type="spellStart"/>
            <w:r>
              <w:rPr>
                <w:bCs/>
                <w:color w:val="000000"/>
                <w:sz w:val="16"/>
                <w:szCs w:val="16"/>
                <w:lang w:val="et-EE"/>
              </w:rPr>
              <w:t>Cambui</w:t>
            </w:r>
            <w:proofErr w:type="spellEnd"/>
            <w:r>
              <w:rPr>
                <w:bCs/>
                <w:color w:val="000000"/>
                <w:sz w:val="16"/>
                <w:szCs w:val="16"/>
                <w:lang w:val="et-EE"/>
              </w:rPr>
              <w:t xml:space="preserve">, C.A., </w:t>
            </w:r>
            <w:proofErr w:type="spellStart"/>
            <w:r>
              <w:rPr>
                <w:bCs/>
                <w:color w:val="000000"/>
                <w:sz w:val="16"/>
                <w:szCs w:val="16"/>
                <w:lang w:val="et-EE"/>
              </w:rPr>
              <w:t>Gruffmann</w:t>
            </w:r>
            <w:proofErr w:type="spellEnd"/>
            <w:r>
              <w:rPr>
                <w:bCs/>
                <w:color w:val="000000"/>
                <w:sz w:val="16"/>
                <w:szCs w:val="16"/>
                <w:lang w:val="et-EE"/>
              </w:rPr>
              <w:t xml:space="preserve">, L., </w:t>
            </w:r>
            <w:proofErr w:type="spellStart"/>
            <w:r>
              <w:rPr>
                <w:bCs/>
                <w:color w:val="000000"/>
                <w:sz w:val="16"/>
                <w:szCs w:val="16"/>
                <w:lang w:val="et-EE"/>
              </w:rPr>
              <w:t>Palmroth</w:t>
            </w:r>
            <w:proofErr w:type="spellEnd"/>
            <w:r>
              <w:rPr>
                <w:bCs/>
                <w:color w:val="000000"/>
                <w:sz w:val="16"/>
                <w:szCs w:val="16"/>
                <w:lang w:val="et-EE"/>
              </w:rPr>
              <w:t xml:space="preserve">, S., </w:t>
            </w:r>
            <w:proofErr w:type="spellStart"/>
            <w:r>
              <w:rPr>
                <w:bCs/>
                <w:color w:val="000000"/>
                <w:sz w:val="16"/>
                <w:szCs w:val="16"/>
                <w:lang w:val="et-EE"/>
              </w:rPr>
              <w:t>Oren</w:t>
            </w:r>
            <w:proofErr w:type="spellEnd"/>
            <w:r>
              <w:rPr>
                <w:bCs/>
                <w:color w:val="000000"/>
                <w:sz w:val="16"/>
                <w:szCs w:val="16"/>
                <w:lang w:val="et-EE"/>
              </w:rPr>
              <w:t xml:space="preserve">, R., </w:t>
            </w:r>
            <w:proofErr w:type="spellStart"/>
            <w:r>
              <w:rPr>
                <w:bCs/>
                <w:color w:val="000000"/>
                <w:sz w:val="16"/>
                <w:szCs w:val="16"/>
                <w:lang w:val="et-EE"/>
              </w:rPr>
              <w:t>Näsholm</w:t>
            </w:r>
            <w:proofErr w:type="spellEnd"/>
            <w:r>
              <w:rPr>
                <w:bCs/>
                <w:color w:val="000000"/>
                <w:sz w:val="16"/>
                <w:szCs w:val="16"/>
                <w:lang w:val="et-EE"/>
              </w:rPr>
              <w:t xml:space="preserve">, T. 2017. </w:t>
            </w:r>
            <w:proofErr w:type="spellStart"/>
            <w:r w:rsidRPr="00B571DD">
              <w:rPr>
                <w:bCs/>
                <w:color w:val="000000"/>
                <w:sz w:val="16"/>
                <w:szCs w:val="16"/>
                <w:lang w:val="et-EE"/>
              </w:rPr>
              <w:t>The</w:t>
            </w:r>
            <w:proofErr w:type="spellEnd"/>
            <w:r w:rsidRPr="00B571DD">
              <w:rPr>
                <w:bCs/>
                <w:color w:val="000000"/>
                <w:sz w:val="16"/>
                <w:szCs w:val="16"/>
                <w:lang w:val="et-EE"/>
              </w:rPr>
              <w:t xml:space="preserve"> </w:t>
            </w:r>
            <w:proofErr w:type="spellStart"/>
            <w:r w:rsidRPr="00B571DD">
              <w:rPr>
                <w:bCs/>
                <w:color w:val="000000"/>
                <w:sz w:val="16"/>
                <w:szCs w:val="16"/>
                <w:lang w:val="et-EE"/>
              </w:rPr>
              <w:t>carbon</w:t>
            </w:r>
            <w:proofErr w:type="spellEnd"/>
            <w:r w:rsidRPr="00B571DD">
              <w:rPr>
                <w:bCs/>
                <w:color w:val="000000"/>
                <w:sz w:val="16"/>
                <w:szCs w:val="16"/>
                <w:lang w:val="et-EE"/>
              </w:rPr>
              <w:t xml:space="preserve"> </w:t>
            </w:r>
            <w:proofErr w:type="spellStart"/>
            <w:r w:rsidRPr="00B571DD">
              <w:rPr>
                <w:bCs/>
                <w:color w:val="000000"/>
                <w:sz w:val="16"/>
                <w:szCs w:val="16"/>
                <w:lang w:val="et-EE"/>
              </w:rPr>
              <w:t>bonus</w:t>
            </w:r>
            <w:proofErr w:type="spellEnd"/>
            <w:r w:rsidRPr="00B571DD">
              <w:rPr>
                <w:bCs/>
                <w:color w:val="000000"/>
                <w:sz w:val="16"/>
                <w:szCs w:val="16"/>
                <w:lang w:val="et-EE"/>
              </w:rPr>
              <w:t xml:space="preserve"> of </w:t>
            </w:r>
            <w:proofErr w:type="spellStart"/>
            <w:r w:rsidRPr="00B571DD">
              <w:rPr>
                <w:bCs/>
                <w:color w:val="000000"/>
                <w:sz w:val="16"/>
                <w:szCs w:val="16"/>
                <w:lang w:val="et-EE"/>
              </w:rPr>
              <w:t>organic</w:t>
            </w:r>
            <w:proofErr w:type="spellEnd"/>
            <w:r w:rsidRPr="00B571DD">
              <w:rPr>
                <w:bCs/>
                <w:color w:val="000000"/>
                <w:sz w:val="16"/>
                <w:szCs w:val="16"/>
                <w:lang w:val="et-EE"/>
              </w:rPr>
              <w:t xml:space="preserve"> </w:t>
            </w:r>
            <w:proofErr w:type="spellStart"/>
            <w:r w:rsidRPr="00B571DD">
              <w:rPr>
                <w:bCs/>
                <w:color w:val="000000"/>
                <w:sz w:val="16"/>
                <w:szCs w:val="16"/>
                <w:lang w:val="et-EE"/>
              </w:rPr>
              <w:t>nitrogen</w:t>
            </w:r>
            <w:proofErr w:type="spellEnd"/>
            <w:r w:rsidRPr="00B571DD">
              <w:rPr>
                <w:bCs/>
                <w:color w:val="000000"/>
                <w:sz w:val="16"/>
                <w:szCs w:val="16"/>
                <w:lang w:val="et-EE"/>
              </w:rPr>
              <w:t xml:space="preserve"> </w:t>
            </w:r>
            <w:proofErr w:type="spellStart"/>
            <w:r w:rsidRPr="00B571DD">
              <w:rPr>
                <w:bCs/>
                <w:color w:val="000000"/>
                <w:sz w:val="16"/>
                <w:szCs w:val="16"/>
                <w:lang w:val="et-EE"/>
              </w:rPr>
              <w:t>enhances</w:t>
            </w:r>
            <w:proofErr w:type="spellEnd"/>
            <w:r w:rsidRPr="00B571DD">
              <w:rPr>
                <w:bCs/>
                <w:color w:val="000000"/>
                <w:sz w:val="16"/>
                <w:szCs w:val="16"/>
                <w:lang w:val="et-EE"/>
              </w:rPr>
              <w:t xml:space="preserve"> </w:t>
            </w:r>
            <w:proofErr w:type="spellStart"/>
            <w:r w:rsidRPr="00B571DD">
              <w:rPr>
                <w:bCs/>
                <w:color w:val="000000"/>
                <w:sz w:val="16"/>
                <w:szCs w:val="16"/>
                <w:lang w:val="et-EE"/>
              </w:rPr>
              <w:t>nitrogen</w:t>
            </w:r>
            <w:proofErr w:type="spellEnd"/>
            <w:r w:rsidRPr="00B571DD">
              <w:rPr>
                <w:bCs/>
                <w:color w:val="000000"/>
                <w:sz w:val="16"/>
                <w:szCs w:val="16"/>
                <w:lang w:val="et-EE"/>
              </w:rPr>
              <w:t xml:space="preserve"> </w:t>
            </w:r>
            <w:proofErr w:type="spellStart"/>
            <w:r w:rsidRPr="00B571DD">
              <w:rPr>
                <w:bCs/>
                <w:color w:val="000000"/>
                <w:sz w:val="16"/>
                <w:szCs w:val="16"/>
                <w:lang w:val="et-EE"/>
              </w:rPr>
              <w:t>use</w:t>
            </w:r>
            <w:proofErr w:type="spellEnd"/>
            <w:r>
              <w:rPr>
                <w:bCs/>
                <w:color w:val="000000"/>
                <w:sz w:val="16"/>
                <w:szCs w:val="16"/>
                <w:lang w:val="et-EE"/>
              </w:rPr>
              <w:t xml:space="preserve"> </w:t>
            </w:r>
            <w:proofErr w:type="spellStart"/>
            <w:r w:rsidRPr="00B571DD">
              <w:rPr>
                <w:bCs/>
                <w:color w:val="000000"/>
                <w:sz w:val="16"/>
                <w:szCs w:val="16"/>
                <w:lang w:val="et-EE"/>
              </w:rPr>
              <w:t>efficiency</w:t>
            </w:r>
            <w:proofErr w:type="spellEnd"/>
            <w:r w:rsidRPr="00B571DD">
              <w:rPr>
                <w:bCs/>
                <w:color w:val="000000"/>
                <w:sz w:val="16"/>
                <w:szCs w:val="16"/>
                <w:lang w:val="et-EE"/>
              </w:rPr>
              <w:t xml:space="preserve"> of </w:t>
            </w:r>
            <w:proofErr w:type="spellStart"/>
            <w:r w:rsidRPr="00B571DD">
              <w:rPr>
                <w:bCs/>
                <w:color w:val="000000"/>
                <w:sz w:val="16"/>
                <w:szCs w:val="16"/>
                <w:lang w:val="et-EE"/>
              </w:rPr>
              <w:t>plants</w:t>
            </w:r>
            <w:proofErr w:type="spellEnd"/>
            <w:r>
              <w:rPr>
                <w:bCs/>
                <w:color w:val="000000"/>
                <w:sz w:val="16"/>
                <w:szCs w:val="16"/>
                <w:lang w:val="et-EE"/>
              </w:rPr>
              <w:t xml:space="preserve">. </w:t>
            </w:r>
            <w:proofErr w:type="spellStart"/>
            <w:r>
              <w:rPr>
                <w:bCs/>
                <w:color w:val="000000"/>
                <w:sz w:val="16"/>
                <w:szCs w:val="16"/>
                <w:lang w:val="et-EE"/>
              </w:rPr>
              <w:t>Palnt</w:t>
            </w:r>
            <w:proofErr w:type="spellEnd"/>
            <w:r>
              <w:rPr>
                <w:bCs/>
                <w:color w:val="000000"/>
                <w:sz w:val="16"/>
                <w:szCs w:val="16"/>
                <w:lang w:val="et-EE"/>
              </w:rPr>
              <w:t xml:space="preserve">, </w:t>
            </w:r>
            <w:proofErr w:type="spellStart"/>
            <w:r>
              <w:rPr>
                <w:bCs/>
                <w:color w:val="000000"/>
                <w:sz w:val="16"/>
                <w:szCs w:val="16"/>
                <w:lang w:val="et-EE"/>
              </w:rPr>
              <w:t>Cell</w:t>
            </w:r>
            <w:proofErr w:type="spellEnd"/>
            <w:r>
              <w:rPr>
                <w:bCs/>
                <w:color w:val="000000"/>
                <w:sz w:val="16"/>
                <w:szCs w:val="16"/>
                <w:lang w:val="et-EE"/>
              </w:rPr>
              <w:t xml:space="preserve"> &amp; </w:t>
            </w:r>
            <w:proofErr w:type="spellStart"/>
            <w:r>
              <w:rPr>
                <w:bCs/>
                <w:color w:val="000000"/>
                <w:sz w:val="16"/>
                <w:szCs w:val="16"/>
                <w:lang w:val="et-EE"/>
              </w:rPr>
              <w:t>Environment</w:t>
            </w:r>
            <w:proofErr w:type="spellEnd"/>
            <w:r>
              <w:rPr>
                <w:bCs/>
                <w:color w:val="000000"/>
                <w:sz w:val="16"/>
                <w:szCs w:val="16"/>
                <w:lang w:val="et-EE"/>
              </w:rPr>
              <w:t>, 40, 25–35.</w:t>
            </w:r>
          </w:p>
          <w:p w14:paraId="0AE91137" w14:textId="77777777" w:rsidR="00B76D74" w:rsidRPr="00B76D74" w:rsidRDefault="00B76D74" w:rsidP="00B76D74">
            <w:pPr>
              <w:numPr>
                <w:ilvl w:val="0"/>
                <w:numId w:val="25"/>
              </w:numPr>
              <w:autoSpaceDE w:val="0"/>
              <w:autoSpaceDN w:val="0"/>
              <w:jc w:val="both"/>
              <w:rPr>
                <w:bCs/>
                <w:color w:val="000000"/>
                <w:sz w:val="16"/>
                <w:szCs w:val="16"/>
                <w:lang w:val="et-EE"/>
              </w:rPr>
            </w:pPr>
            <w:proofErr w:type="spellStart"/>
            <w:r>
              <w:rPr>
                <w:bCs/>
                <w:color w:val="000000"/>
                <w:sz w:val="16"/>
                <w:szCs w:val="16"/>
                <w:lang w:val="et-EE"/>
              </w:rPr>
              <w:t>Gruffman</w:t>
            </w:r>
            <w:proofErr w:type="spellEnd"/>
            <w:r>
              <w:rPr>
                <w:bCs/>
                <w:color w:val="000000"/>
                <w:sz w:val="16"/>
                <w:szCs w:val="16"/>
                <w:lang w:val="et-EE"/>
              </w:rPr>
              <w:t xml:space="preserve">, L., </w:t>
            </w:r>
            <w:proofErr w:type="spellStart"/>
            <w:r>
              <w:rPr>
                <w:bCs/>
                <w:color w:val="000000"/>
                <w:sz w:val="16"/>
                <w:szCs w:val="16"/>
                <w:lang w:val="et-EE"/>
              </w:rPr>
              <w:t>Jämtgard</w:t>
            </w:r>
            <w:proofErr w:type="spellEnd"/>
            <w:r>
              <w:rPr>
                <w:bCs/>
                <w:color w:val="000000"/>
                <w:sz w:val="16"/>
                <w:szCs w:val="16"/>
                <w:lang w:val="et-EE"/>
              </w:rPr>
              <w:t xml:space="preserve">, S., </w:t>
            </w:r>
            <w:proofErr w:type="spellStart"/>
            <w:r>
              <w:rPr>
                <w:bCs/>
                <w:color w:val="000000"/>
                <w:sz w:val="16"/>
                <w:szCs w:val="16"/>
                <w:lang w:val="et-EE"/>
              </w:rPr>
              <w:t>Näsholm</w:t>
            </w:r>
            <w:proofErr w:type="spellEnd"/>
            <w:r>
              <w:rPr>
                <w:bCs/>
                <w:color w:val="000000"/>
                <w:sz w:val="16"/>
                <w:szCs w:val="16"/>
                <w:lang w:val="et-EE"/>
              </w:rPr>
              <w:t xml:space="preserve">, T. 2014. </w:t>
            </w:r>
            <w:proofErr w:type="spellStart"/>
            <w:r w:rsidRPr="00B76D74">
              <w:rPr>
                <w:bCs/>
                <w:color w:val="000000"/>
                <w:sz w:val="16"/>
                <w:szCs w:val="16"/>
                <w:lang w:val="et-EE"/>
              </w:rPr>
              <w:t>Plant</w:t>
            </w:r>
            <w:proofErr w:type="spellEnd"/>
            <w:r w:rsidRPr="00B76D74">
              <w:rPr>
                <w:bCs/>
                <w:color w:val="000000"/>
                <w:sz w:val="16"/>
                <w:szCs w:val="16"/>
                <w:lang w:val="et-EE"/>
              </w:rPr>
              <w:t xml:space="preserve"> </w:t>
            </w:r>
            <w:proofErr w:type="spellStart"/>
            <w:r w:rsidRPr="00B76D74">
              <w:rPr>
                <w:bCs/>
                <w:color w:val="000000"/>
                <w:sz w:val="16"/>
                <w:szCs w:val="16"/>
                <w:lang w:val="et-EE"/>
              </w:rPr>
              <w:t>nitrogen</w:t>
            </w:r>
            <w:proofErr w:type="spellEnd"/>
            <w:r w:rsidRPr="00B76D74">
              <w:rPr>
                <w:bCs/>
                <w:color w:val="000000"/>
                <w:sz w:val="16"/>
                <w:szCs w:val="16"/>
                <w:lang w:val="et-EE"/>
              </w:rPr>
              <w:t xml:space="preserve"> </w:t>
            </w:r>
            <w:proofErr w:type="spellStart"/>
            <w:r w:rsidRPr="00B76D74">
              <w:rPr>
                <w:bCs/>
                <w:color w:val="000000"/>
                <w:sz w:val="16"/>
                <w:szCs w:val="16"/>
                <w:lang w:val="et-EE"/>
              </w:rPr>
              <w:t>status</w:t>
            </w:r>
            <w:proofErr w:type="spellEnd"/>
            <w:r w:rsidRPr="00B76D74">
              <w:rPr>
                <w:bCs/>
                <w:color w:val="000000"/>
                <w:sz w:val="16"/>
                <w:szCs w:val="16"/>
                <w:lang w:val="et-EE"/>
              </w:rPr>
              <w:t xml:space="preserve"> and </w:t>
            </w:r>
            <w:proofErr w:type="spellStart"/>
            <w:r w:rsidRPr="00B76D74">
              <w:rPr>
                <w:bCs/>
                <w:color w:val="000000"/>
                <w:sz w:val="16"/>
                <w:szCs w:val="16"/>
                <w:lang w:val="et-EE"/>
              </w:rPr>
              <w:t>co-occurrence</w:t>
            </w:r>
            <w:proofErr w:type="spellEnd"/>
            <w:r w:rsidRPr="00B76D74">
              <w:rPr>
                <w:bCs/>
                <w:color w:val="000000"/>
                <w:sz w:val="16"/>
                <w:szCs w:val="16"/>
                <w:lang w:val="et-EE"/>
              </w:rPr>
              <w:t xml:space="preserve"> of </w:t>
            </w:r>
            <w:proofErr w:type="spellStart"/>
            <w:r w:rsidRPr="00B76D74">
              <w:rPr>
                <w:bCs/>
                <w:color w:val="000000"/>
                <w:sz w:val="16"/>
                <w:szCs w:val="16"/>
                <w:lang w:val="et-EE"/>
              </w:rPr>
              <w:t>organic</w:t>
            </w:r>
            <w:proofErr w:type="spellEnd"/>
            <w:r w:rsidRPr="00B76D74">
              <w:rPr>
                <w:bCs/>
                <w:color w:val="000000"/>
                <w:sz w:val="16"/>
                <w:szCs w:val="16"/>
                <w:lang w:val="et-EE"/>
              </w:rPr>
              <w:t xml:space="preserve"> and </w:t>
            </w:r>
            <w:proofErr w:type="spellStart"/>
            <w:r w:rsidRPr="00B76D74">
              <w:rPr>
                <w:bCs/>
                <w:color w:val="000000"/>
                <w:sz w:val="16"/>
                <w:szCs w:val="16"/>
                <w:lang w:val="et-EE"/>
              </w:rPr>
              <w:t>inorganic</w:t>
            </w:r>
            <w:proofErr w:type="spellEnd"/>
            <w:r>
              <w:rPr>
                <w:bCs/>
                <w:color w:val="000000"/>
                <w:sz w:val="16"/>
                <w:szCs w:val="16"/>
                <w:lang w:val="et-EE"/>
              </w:rPr>
              <w:t xml:space="preserve"> </w:t>
            </w:r>
            <w:proofErr w:type="spellStart"/>
            <w:r w:rsidRPr="00B76D74">
              <w:rPr>
                <w:bCs/>
                <w:color w:val="000000"/>
                <w:sz w:val="16"/>
                <w:szCs w:val="16"/>
                <w:lang w:val="et-EE"/>
              </w:rPr>
              <w:t>nitrogen</w:t>
            </w:r>
            <w:proofErr w:type="spellEnd"/>
            <w:r w:rsidRPr="00B76D74">
              <w:rPr>
                <w:bCs/>
                <w:color w:val="000000"/>
                <w:sz w:val="16"/>
                <w:szCs w:val="16"/>
                <w:lang w:val="et-EE"/>
              </w:rPr>
              <w:t xml:space="preserve"> </w:t>
            </w:r>
            <w:proofErr w:type="spellStart"/>
            <w:r w:rsidRPr="00B76D74">
              <w:rPr>
                <w:bCs/>
                <w:color w:val="000000"/>
                <w:sz w:val="16"/>
                <w:szCs w:val="16"/>
                <w:lang w:val="et-EE"/>
              </w:rPr>
              <w:t>sources</w:t>
            </w:r>
            <w:proofErr w:type="spellEnd"/>
            <w:r w:rsidRPr="00B76D74">
              <w:rPr>
                <w:bCs/>
                <w:color w:val="000000"/>
                <w:sz w:val="16"/>
                <w:szCs w:val="16"/>
                <w:lang w:val="et-EE"/>
              </w:rPr>
              <w:t xml:space="preserve"> </w:t>
            </w:r>
            <w:proofErr w:type="spellStart"/>
            <w:r w:rsidRPr="00B76D74">
              <w:rPr>
                <w:bCs/>
                <w:color w:val="000000"/>
                <w:sz w:val="16"/>
                <w:szCs w:val="16"/>
                <w:lang w:val="et-EE"/>
              </w:rPr>
              <w:t>influence</w:t>
            </w:r>
            <w:proofErr w:type="spellEnd"/>
            <w:r w:rsidRPr="00B76D74">
              <w:rPr>
                <w:bCs/>
                <w:color w:val="000000"/>
                <w:sz w:val="16"/>
                <w:szCs w:val="16"/>
                <w:lang w:val="et-EE"/>
              </w:rPr>
              <w:t xml:space="preserve"> </w:t>
            </w:r>
            <w:proofErr w:type="spellStart"/>
            <w:r w:rsidRPr="00B76D74">
              <w:rPr>
                <w:bCs/>
                <w:color w:val="000000"/>
                <w:sz w:val="16"/>
                <w:szCs w:val="16"/>
                <w:lang w:val="et-EE"/>
              </w:rPr>
              <w:t>root</w:t>
            </w:r>
            <w:proofErr w:type="spellEnd"/>
            <w:r w:rsidRPr="00B76D74">
              <w:rPr>
                <w:bCs/>
                <w:color w:val="000000"/>
                <w:sz w:val="16"/>
                <w:szCs w:val="16"/>
                <w:lang w:val="et-EE"/>
              </w:rPr>
              <w:t xml:space="preserve"> </w:t>
            </w:r>
            <w:proofErr w:type="spellStart"/>
            <w:r w:rsidRPr="00B76D74">
              <w:rPr>
                <w:bCs/>
                <w:color w:val="000000"/>
                <w:sz w:val="16"/>
                <w:szCs w:val="16"/>
                <w:lang w:val="et-EE"/>
              </w:rPr>
              <w:t>uptake</w:t>
            </w:r>
            <w:proofErr w:type="spellEnd"/>
            <w:r w:rsidRPr="00B76D74">
              <w:rPr>
                <w:bCs/>
                <w:color w:val="000000"/>
                <w:sz w:val="16"/>
                <w:szCs w:val="16"/>
                <w:lang w:val="et-EE"/>
              </w:rPr>
              <w:t xml:space="preserve"> </w:t>
            </w:r>
            <w:proofErr w:type="spellStart"/>
            <w:r w:rsidRPr="00B76D74">
              <w:rPr>
                <w:bCs/>
                <w:color w:val="000000"/>
                <w:sz w:val="16"/>
                <w:szCs w:val="16"/>
                <w:lang w:val="et-EE"/>
              </w:rPr>
              <w:t>by</w:t>
            </w:r>
            <w:proofErr w:type="spellEnd"/>
            <w:r w:rsidRPr="00B76D74">
              <w:rPr>
                <w:bCs/>
                <w:color w:val="000000"/>
                <w:sz w:val="16"/>
                <w:szCs w:val="16"/>
                <w:lang w:val="et-EE"/>
              </w:rPr>
              <w:t xml:space="preserve"> </w:t>
            </w:r>
            <w:proofErr w:type="spellStart"/>
            <w:r w:rsidRPr="00B76D74">
              <w:rPr>
                <w:bCs/>
                <w:color w:val="000000"/>
                <w:sz w:val="16"/>
                <w:szCs w:val="16"/>
                <w:lang w:val="et-EE"/>
              </w:rPr>
              <w:t>Scots</w:t>
            </w:r>
            <w:proofErr w:type="spellEnd"/>
            <w:r w:rsidRPr="00B76D74">
              <w:rPr>
                <w:bCs/>
                <w:color w:val="000000"/>
                <w:sz w:val="16"/>
                <w:szCs w:val="16"/>
                <w:lang w:val="et-EE"/>
              </w:rPr>
              <w:t xml:space="preserve"> </w:t>
            </w:r>
            <w:proofErr w:type="spellStart"/>
            <w:r w:rsidRPr="00B76D74">
              <w:rPr>
                <w:bCs/>
                <w:color w:val="000000"/>
                <w:sz w:val="16"/>
                <w:szCs w:val="16"/>
                <w:lang w:val="et-EE"/>
              </w:rPr>
              <w:t>pine</w:t>
            </w:r>
            <w:proofErr w:type="spellEnd"/>
            <w:r w:rsidRPr="00B76D74">
              <w:rPr>
                <w:bCs/>
                <w:color w:val="000000"/>
                <w:sz w:val="16"/>
                <w:szCs w:val="16"/>
                <w:lang w:val="et-EE"/>
              </w:rPr>
              <w:t xml:space="preserve"> </w:t>
            </w:r>
            <w:proofErr w:type="spellStart"/>
            <w:r w:rsidRPr="00B76D74">
              <w:rPr>
                <w:bCs/>
                <w:color w:val="000000"/>
                <w:sz w:val="16"/>
                <w:szCs w:val="16"/>
                <w:lang w:val="et-EE"/>
              </w:rPr>
              <w:t>seedlings</w:t>
            </w:r>
            <w:proofErr w:type="spellEnd"/>
            <w:r>
              <w:rPr>
                <w:bCs/>
                <w:color w:val="000000"/>
                <w:sz w:val="16"/>
                <w:szCs w:val="16"/>
                <w:lang w:val="et-EE"/>
              </w:rPr>
              <w:t xml:space="preserve">. </w:t>
            </w:r>
            <w:proofErr w:type="spellStart"/>
            <w:r>
              <w:rPr>
                <w:bCs/>
                <w:color w:val="000000"/>
                <w:sz w:val="16"/>
                <w:szCs w:val="16"/>
                <w:lang w:val="et-EE"/>
              </w:rPr>
              <w:t>Tree</w:t>
            </w:r>
            <w:proofErr w:type="spellEnd"/>
            <w:r>
              <w:rPr>
                <w:bCs/>
                <w:color w:val="000000"/>
                <w:sz w:val="16"/>
                <w:szCs w:val="16"/>
                <w:lang w:val="et-EE"/>
              </w:rPr>
              <w:t xml:space="preserve"> </w:t>
            </w:r>
            <w:proofErr w:type="spellStart"/>
            <w:r>
              <w:rPr>
                <w:bCs/>
                <w:color w:val="000000"/>
                <w:sz w:val="16"/>
                <w:szCs w:val="16"/>
                <w:lang w:val="et-EE"/>
              </w:rPr>
              <w:t>Physiology</w:t>
            </w:r>
            <w:proofErr w:type="spellEnd"/>
            <w:r>
              <w:rPr>
                <w:bCs/>
                <w:color w:val="000000"/>
                <w:sz w:val="16"/>
                <w:szCs w:val="16"/>
                <w:lang w:val="et-EE"/>
              </w:rPr>
              <w:t>, 1–9.</w:t>
            </w:r>
          </w:p>
          <w:p w14:paraId="2A462B58" w14:textId="77777777" w:rsidR="00587730" w:rsidRDefault="00587730" w:rsidP="005058B1">
            <w:pPr>
              <w:numPr>
                <w:ilvl w:val="0"/>
                <w:numId w:val="25"/>
              </w:numPr>
              <w:autoSpaceDE w:val="0"/>
              <w:autoSpaceDN w:val="0"/>
              <w:jc w:val="both"/>
              <w:rPr>
                <w:bCs/>
                <w:color w:val="000000"/>
                <w:sz w:val="16"/>
                <w:szCs w:val="16"/>
                <w:lang w:val="et-EE"/>
              </w:rPr>
            </w:pPr>
            <w:proofErr w:type="spellStart"/>
            <w:r w:rsidRPr="005058B1">
              <w:rPr>
                <w:bCs/>
                <w:color w:val="000000"/>
                <w:sz w:val="16"/>
                <w:szCs w:val="16"/>
                <w:lang w:val="et-EE"/>
              </w:rPr>
              <w:t>Högberg</w:t>
            </w:r>
            <w:proofErr w:type="spellEnd"/>
            <w:r w:rsidRPr="005058B1">
              <w:rPr>
                <w:bCs/>
                <w:color w:val="000000"/>
                <w:sz w:val="16"/>
                <w:szCs w:val="16"/>
                <w:lang w:val="et-EE"/>
              </w:rPr>
              <w:t xml:space="preserve">, P., </w:t>
            </w:r>
            <w:proofErr w:type="spellStart"/>
            <w:r w:rsidRPr="005058B1">
              <w:rPr>
                <w:bCs/>
                <w:color w:val="000000"/>
                <w:sz w:val="16"/>
                <w:szCs w:val="16"/>
                <w:lang w:val="et-EE"/>
              </w:rPr>
              <w:t>Näsholm</w:t>
            </w:r>
            <w:proofErr w:type="spellEnd"/>
            <w:r w:rsidRPr="005058B1">
              <w:rPr>
                <w:bCs/>
                <w:color w:val="000000"/>
                <w:sz w:val="16"/>
                <w:szCs w:val="16"/>
                <w:lang w:val="et-EE"/>
              </w:rPr>
              <w:t xml:space="preserve">, T., </w:t>
            </w:r>
            <w:proofErr w:type="spellStart"/>
            <w:r w:rsidRPr="005058B1">
              <w:rPr>
                <w:bCs/>
                <w:color w:val="000000"/>
                <w:sz w:val="16"/>
                <w:szCs w:val="16"/>
                <w:lang w:val="et-EE"/>
              </w:rPr>
              <w:t>Franklin</w:t>
            </w:r>
            <w:proofErr w:type="spellEnd"/>
            <w:r w:rsidRPr="005058B1">
              <w:rPr>
                <w:bCs/>
                <w:color w:val="000000"/>
                <w:sz w:val="16"/>
                <w:szCs w:val="16"/>
                <w:lang w:val="et-EE"/>
              </w:rPr>
              <w:t xml:space="preserve">, O., </w:t>
            </w:r>
            <w:proofErr w:type="spellStart"/>
            <w:r w:rsidRPr="005058B1">
              <w:rPr>
                <w:bCs/>
                <w:color w:val="000000"/>
                <w:sz w:val="16"/>
                <w:szCs w:val="16"/>
                <w:lang w:val="et-EE"/>
              </w:rPr>
              <w:t>Högberg</w:t>
            </w:r>
            <w:proofErr w:type="spellEnd"/>
            <w:r w:rsidRPr="005058B1">
              <w:rPr>
                <w:bCs/>
                <w:color w:val="000000"/>
                <w:sz w:val="16"/>
                <w:szCs w:val="16"/>
                <w:lang w:val="et-EE"/>
              </w:rPr>
              <w:t xml:space="preserve">, M.N. 2017. Tamm </w:t>
            </w:r>
            <w:proofErr w:type="spellStart"/>
            <w:r w:rsidRPr="005058B1">
              <w:rPr>
                <w:bCs/>
                <w:color w:val="000000"/>
                <w:sz w:val="16"/>
                <w:szCs w:val="16"/>
                <w:lang w:val="et-EE"/>
              </w:rPr>
              <w:t>Review</w:t>
            </w:r>
            <w:proofErr w:type="spellEnd"/>
            <w:r w:rsidRPr="005058B1">
              <w:rPr>
                <w:bCs/>
                <w:color w:val="000000"/>
                <w:sz w:val="16"/>
                <w:szCs w:val="16"/>
                <w:lang w:val="et-EE"/>
              </w:rPr>
              <w:t xml:space="preserve">: On </w:t>
            </w:r>
            <w:proofErr w:type="spellStart"/>
            <w:r w:rsidRPr="005058B1">
              <w:rPr>
                <w:bCs/>
                <w:color w:val="000000"/>
                <w:sz w:val="16"/>
                <w:szCs w:val="16"/>
                <w:lang w:val="et-EE"/>
              </w:rPr>
              <w:t>the</w:t>
            </w:r>
            <w:proofErr w:type="spellEnd"/>
            <w:r w:rsidRPr="005058B1">
              <w:rPr>
                <w:bCs/>
                <w:color w:val="000000"/>
                <w:sz w:val="16"/>
                <w:szCs w:val="16"/>
                <w:lang w:val="et-EE"/>
              </w:rPr>
              <w:t xml:space="preserve"> </w:t>
            </w:r>
            <w:proofErr w:type="spellStart"/>
            <w:r w:rsidRPr="005058B1">
              <w:rPr>
                <w:bCs/>
                <w:color w:val="000000"/>
                <w:sz w:val="16"/>
                <w:szCs w:val="16"/>
                <w:lang w:val="et-EE"/>
              </w:rPr>
              <w:t>nature</w:t>
            </w:r>
            <w:proofErr w:type="spellEnd"/>
            <w:r w:rsidRPr="005058B1">
              <w:rPr>
                <w:bCs/>
                <w:color w:val="000000"/>
                <w:sz w:val="16"/>
                <w:szCs w:val="16"/>
                <w:lang w:val="et-EE"/>
              </w:rPr>
              <w:t xml:space="preserve"> of </w:t>
            </w:r>
            <w:proofErr w:type="spellStart"/>
            <w:r w:rsidRPr="005058B1">
              <w:rPr>
                <w:bCs/>
                <w:color w:val="000000"/>
                <w:sz w:val="16"/>
                <w:szCs w:val="16"/>
                <w:lang w:val="et-EE"/>
              </w:rPr>
              <w:t>the</w:t>
            </w:r>
            <w:proofErr w:type="spellEnd"/>
            <w:r w:rsidRPr="005058B1">
              <w:rPr>
                <w:bCs/>
                <w:color w:val="000000"/>
                <w:sz w:val="16"/>
                <w:szCs w:val="16"/>
                <w:lang w:val="et-EE"/>
              </w:rPr>
              <w:t xml:space="preserve"> </w:t>
            </w:r>
            <w:proofErr w:type="spellStart"/>
            <w:r w:rsidRPr="005058B1">
              <w:rPr>
                <w:bCs/>
                <w:color w:val="000000"/>
                <w:sz w:val="16"/>
                <w:szCs w:val="16"/>
                <w:lang w:val="et-EE"/>
              </w:rPr>
              <w:t>nitrogen</w:t>
            </w:r>
            <w:proofErr w:type="spellEnd"/>
            <w:r w:rsidRPr="005058B1">
              <w:rPr>
                <w:bCs/>
                <w:color w:val="000000"/>
                <w:sz w:val="16"/>
                <w:szCs w:val="16"/>
                <w:lang w:val="et-EE"/>
              </w:rPr>
              <w:t xml:space="preserve"> </w:t>
            </w:r>
            <w:proofErr w:type="spellStart"/>
            <w:r w:rsidRPr="005058B1">
              <w:rPr>
                <w:bCs/>
                <w:color w:val="000000"/>
                <w:sz w:val="16"/>
                <w:szCs w:val="16"/>
                <w:lang w:val="et-EE"/>
              </w:rPr>
              <w:t>limitation</w:t>
            </w:r>
            <w:proofErr w:type="spellEnd"/>
            <w:r w:rsidRPr="005058B1">
              <w:rPr>
                <w:bCs/>
                <w:color w:val="000000"/>
                <w:sz w:val="16"/>
                <w:szCs w:val="16"/>
                <w:lang w:val="et-EE"/>
              </w:rPr>
              <w:t xml:space="preserve"> </w:t>
            </w:r>
            <w:proofErr w:type="spellStart"/>
            <w:r w:rsidRPr="005058B1">
              <w:rPr>
                <w:bCs/>
                <w:color w:val="000000"/>
                <w:sz w:val="16"/>
                <w:szCs w:val="16"/>
                <w:lang w:val="et-EE"/>
              </w:rPr>
              <w:t>to</w:t>
            </w:r>
            <w:proofErr w:type="spellEnd"/>
            <w:r w:rsidRPr="005058B1">
              <w:rPr>
                <w:bCs/>
                <w:color w:val="000000"/>
                <w:sz w:val="16"/>
                <w:szCs w:val="16"/>
                <w:lang w:val="et-EE"/>
              </w:rPr>
              <w:t xml:space="preserve"> </w:t>
            </w:r>
            <w:proofErr w:type="spellStart"/>
            <w:r w:rsidRPr="005058B1">
              <w:rPr>
                <w:bCs/>
                <w:color w:val="000000"/>
                <w:sz w:val="16"/>
                <w:szCs w:val="16"/>
                <w:lang w:val="et-EE"/>
              </w:rPr>
              <w:t>plant</w:t>
            </w:r>
            <w:proofErr w:type="spellEnd"/>
            <w:r w:rsidRPr="005058B1">
              <w:rPr>
                <w:bCs/>
                <w:color w:val="000000"/>
                <w:sz w:val="16"/>
                <w:szCs w:val="16"/>
                <w:lang w:val="et-EE"/>
              </w:rPr>
              <w:t xml:space="preserve"> </w:t>
            </w:r>
            <w:proofErr w:type="spellStart"/>
            <w:r w:rsidRPr="005058B1">
              <w:rPr>
                <w:bCs/>
                <w:color w:val="000000"/>
                <w:sz w:val="16"/>
                <w:szCs w:val="16"/>
                <w:lang w:val="et-EE"/>
              </w:rPr>
              <w:t>growth</w:t>
            </w:r>
            <w:proofErr w:type="spellEnd"/>
            <w:r w:rsidRPr="005058B1">
              <w:rPr>
                <w:bCs/>
                <w:color w:val="000000"/>
                <w:sz w:val="16"/>
                <w:szCs w:val="16"/>
                <w:lang w:val="et-EE"/>
              </w:rPr>
              <w:t xml:space="preserve"> in </w:t>
            </w:r>
            <w:proofErr w:type="spellStart"/>
            <w:r w:rsidRPr="005058B1">
              <w:rPr>
                <w:bCs/>
                <w:color w:val="000000"/>
                <w:sz w:val="16"/>
                <w:szCs w:val="16"/>
                <w:lang w:val="et-EE"/>
              </w:rPr>
              <w:t>Fennoscandian</w:t>
            </w:r>
            <w:proofErr w:type="spellEnd"/>
            <w:r w:rsidRPr="005058B1">
              <w:rPr>
                <w:bCs/>
                <w:color w:val="000000"/>
                <w:sz w:val="16"/>
                <w:szCs w:val="16"/>
                <w:lang w:val="et-EE"/>
              </w:rPr>
              <w:t xml:space="preserve"> </w:t>
            </w:r>
            <w:proofErr w:type="spellStart"/>
            <w:r w:rsidRPr="005058B1">
              <w:rPr>
                <w:bCs/>
                <w:color w:val="000000"/>
                <w:sz w:val="16"/>
                <w:szCs w:val="16"/>
                <w:lang w:val="et-EE"/>
              </w:rPr>
              <w:t>boreal</w:t>
            </w:r>
            <w:proofErr w:type="spellEnd"/>
            <w:r w:rsidRPr="005058B1">
              <w:rPr>
                <w:bCs/>
                <w:color w:val="000000"/>
                <w:sz w:val="16"/>
                <w:szCs w:val="16"/>
                <w:lang w:val="et-EE"/>
              </w:rPr>
              <w:t xml:space="preserve"> </w:t>
            </w:r>
            <w:proofErr w:type="spellStart"/>
            <w:r w:rsidRPr="005058B1">
              <w:rPr>
                <w:bCs/>
                <w:color w:val="000000"/>
                <w:sz w:val="16"/>
                <w:szCs w:val="16"/>
                <w:lang w:val="et-EE"/>
              </w:rPr>
              <w:t>forests</w:t>
            </w:r>
            <w:proofErr w:type="spellEnd"/>
            <w:r w:rsidRPr="005058B1">
              <w:rPr>
                <w:bCs/>
                <w:color w:val="000000"/>
                <w:sz w:val="16"/>
                <w:szCs w:val="16"/>
                <w:lang w:val="et-EE"/>
              </w:rPr>
              <w:t xml:space="preserve">. </w:t>
            </w:r>
            <w:proofErr w:type="spellStart"/>
            <w:r w:rsidRPr="005058B1">
              <w:rPr>
                <w:bCs/>
                <w:color w:val="000000"/>
                <w:sz w:val="16"/>
                <w:szCs w:val="16"/>
                <w:lang w:val="et-EE"/>
              </w:rPr>
              <w:t>Forest</w:t>
            </w:r>
            <w:proofErr w:type="spellEnd"/>
            <w:r w:rsidRPr="005058B1">
              <w:rPr>
                <w:bCs/>
                <w:color w:val="000000"/>
                <w:sz w:val="16"/>
                <w:szCs w:val="16"/>
                <w:lang w:val="et-EE"/>
              </w:rPr>
              <w:t xml:space="preserve"> </w:t>
            </w:r>
            <w:proofErr w:type="spellStart"/>
            <w:r w:rsidRPr="005058B1">
              <w:rPr>
                <w:bCs/>
                <w:color w:val="000000"/>
                <w:sz w:val="16"/>
                <w:szCs w:val="16"/>
                <w:lang w:val="et-EE"/>
              </w:rPr>
              <w:t>Ecology</w:t>
            </w:r>
            <w:proofErr w:type="spellEnd"/>
            <w:r w:rsidRPr="005058B1">
              <w:rPr>
                <w:bCs/>
                <w:color w:val="000000"/>
                <w:sz w:val="16"/>
                <w:szCs w:val="16"/>
                <w:lang w:val="et-EE"/>
              </w:rPr>
              <w:t xml:space="preserve"> and </w:t>
            </w:r>
            <w:proofErr w:type="spellStart"/>
            <w:r w:rsidRPr="005058B1">
              <w:rPr>
                <w:bCs/>
                <w:color w:val="000000"/>
                <w:sz w:val="16"/>
                <w:szCs w:val="16"/>
                <w:lang w:val="et-EE"/>
              </w:rPr>
              <w:t>Management</w:t>
            </w:r>
            <w:proofErr w:type="spellEnd"/>
            <w:r w:rsidRPr="005058B1">
              <w:rPr>
                <w:bCs/>
                <w:color w:val="000000"/>
                <w:sz w:val="16"/>
                <w:szCs w:val="16"/>
                <w:lang w:val="et-EE"/>
              </w:rPr>
              <w:t>, 403, 161–185.</w:t>
            </w:r>
          </w:p>
          <w:p w14:paraId="60F9A9EE" w14:textId="77777777" w:rsidR="004B54A8" w:rsidRPr="004B54A8" w:rsidRDefault="004B54A8" w:rsidP="004B54A8">
            <w:pPr>
              <w:numPr>
                <w:ilvl w:val="0"/>
                <w:numId w:val="25"/>
              </w:numPr>
              <w:autoSpaceDE w:val="0"/>
              <w:autoSpaceDN w:val="0"/>
              <w:jc w:val="both"/>
              <w:rPr>
                <w:bCs/>
                <w:color w:val="000000"/>
                <w:sz w:val="16"/>
                <w:szCs w:val="16"/>
                <w:lang w:val="et-EE"/>
              </w:rPr>
            </w:pPr>
            <w:proofErr w:type="spellStart"/>
            <w:r>
              <w:rPr>
                <w:bCs/>
                <w:color w:val="000000"/>
                <w:sz w:val="16"/>
                <w:szCs w:val="16"/>
                <w:lang w:val="et-EE"/>
              </w:rPr>
              <w:t>Inselsbacher</w:t>
            </w:r>
            <w:proofErr w:type="spellEnd"/>
            <w:r>
              <w:rPr>
                <w:bCs/>
                <w:color w:val="000000"/>
                <w:sz w:val="16"/>
                <w:szCs w:val="16"/>
                <w:lang w:val="et-EE"/>
              </w:rPr>
              <w:t xml:space="preserve">, E., </w:t>
            </w:r>
            <w:proofErr w:type="spellStart"/>
            <w:r>
              <w:rPr>
                <w:bCs/>
                <w:color w:val="000000"/>
                <w:sz w:val="16"/>
                <w:szCs w:val="16"/>
                <w:lang w:val="et-EE"/>
              </w:rPr>
              <w:t>Näsholm</w:t>
            </w:r>
            <w:proofErr w:type="spellEnd"/>
            <w:r>
              <w:rPr>
                <w:bCs/>
                <w:color w:val="000000"/>
                <w:sz w:val="16"/>
                <w:szCs w:val="16"/>
                <w:lang w:val="et-EE"/>
              </w:rPr>
              <w:t xml:space="preserve">, T. 2012. </w:t>
            </w:r>
            <w:proofErr w:type="spellStart"/>
            <w:r w:rsidRPr="004B54A8">
              <w:rPr>
                <w:bCs/>
                <w:color w:val="000000"/>
                <w:sz w:val="16"/>
                <w:szCs w:val="16"/>
                <w:lang w:val="et-EE"/>
              </w:rPr>
              <w:t>The</w:t>
            </w:r>
            <w:proofErr w:type="spellEnd"/>
            <w:r w:rsidRPr="004B54A8">
              <w:rPr>
                <w:bCs/>
                <w:color w:val="000000"/>
                <w:sz w:val="16"/>
                <w:szCs w:val="16"/>
                <w:lang w:val="et-EE"/>
              </w:rPr>
              <w:t xml:space="preserve"> </w:t>
            </w:r>
            <w:proofErr w:type="spellStart"/>
            <w:r w:rsidRPr="004B54A8">
              <w:rPr>
                <w:bCs/>
                <w:color w:val="000000"/>
                <w:sz w:val="16"/>
                <w:szCs w:val="16"/>
                <w:lang w:val="et-EE"/>
              </w:rPr>
              <w:t>below-ground</w:t>
            </w:r>
            <w:proofErr w:type="spellEnd"/>
            <w:r w:rsidRPr="004B54A8">
              <w:rPr>
                <w:bCs/>
                <w:color w:val="000000"/>
                <w:sz w:val="16"/>
                <w:szCs w:val="16"/>
                <w:lang w:val="et-EE"/>
              </w:rPr>
              <w:t xml:space="preserve"> </w:t>
            </w:r>
            <w:proofErr w:type="spellStart"/>
            <w:r w:rsidRPr="004B54A8">
              <w:rPr>
                <w:bCs/>
                <w:color w:val="000000"/>
                <w:sz w:val="16"/>
                <w:szCs w:val="16"/>
                <w:lang w:val="et-EE"/>
              </w:rPr>
              <w:t>perspective</w:t>
            </w:r>
            <w:proofErr w:type="spellEnd"/>
            <w:r w:rsidRPr="004B54A8">
              <w:rPr>
                <w:bCs/>
                <w:color w:val="000000"/>
                <w:sz w:val="16"/>
                <w:szCs w:val="16"/>
                <w:lang w:val="et-EE"/>
              </w:rPr>
              <w:t xml:space="preserve"> of </w:t>
            </w:r>
            <w:proofErr w:type="spellStart"/>
            <w:r w:rsidRPr="004B54A8">
              <w:rPr>
                <w:bCs/>
                <w:color w:val="000000"/>
                <w:sz w:val="16"/>
                <w:szCs w:val="16"/>
                <w:lang w:val="et-EE"/>
              </w:rPr>
              <w:t>forest</w:t>
            </w:r>
            <w:proofErr w:type="spellEnd"/>
            <w:r w:rsidRPr="004B54A8">
              <w:rPr>
                <w:bCs/>
                <w:color w:val="000000"/>
                <w:sz w:val="16"/>
                <w:szCs w:val="16"/>
                <w:lang w:val="et-EE"/>
              </w:rPr>
              <w:t xml:space="preserve"> </w:t>
            </w:r>
            <w:proofErr w:type="spellStart"/>
            <w:r w:rsidRPr="004B54A8">
              <w:rPr>
                <w:bCs/>
                <w:color w:val="000000"/>
                <w:sz w:val="16"/>
                <w:szCs w:val="16"/>
                <w:lang w:val="et-EE"/>
              </w:rPr>
              <w:t>plants</w:t>
            </w:r>
            <w:proofErr w:type="spellEnd"/>
            <w:r w:rsidRPr="004B54A8">
              <w:rPr>
                <w:bCs/>
                <w:color w:val="000000"/>
                <w:sz w:val="16"/>
                <w:szCs w:val="16"/>
                <w:lang w:val="et-EE"/>
              </w:rPr>
              <w:t xml:space="preserve">: soil </w:t>
            </w:r>
            <w:proofErr w:type="spellStart"/>
            <w:r w:rsidRPr="004B54A8">
              <w:rPr>
                <w:bCs/>
                <w:color w:val="000000"/>
                <w:sz w:val="16"/>
                <w:szCs w:val="16"/>
                <w:lang w:val="et-EE"/>
              </w:rPr>
              <w:t>provides</w:t>
            </w:r>
            <w:proofErr w:type="spellEnd"/>
            <w:r w:rsidRPr="004B54A8">
              <w:rPr>
                <w:bCs/>
                <w:color w:val="000000"/>
                <w:sz w:val="16"/>
                <w:szCs w:val="16"/>
                <w:lang w:val="et-EE"/>
              </w:rPr>
              <w:t xml:space="preserve"> </w:t>
            </w:r>
            <w:proofErr w:type="spellStart"/>
            <w:r w:rsidRPr="004B54A8">
              <w:rPr>
                <w:bCs/>
                <w:color w:val="000000"/>
                <w:sz w:val="16"/>
                <w:szCs w:val="16"/>
                <w:lang w:val="et-EE"/>
              </w:rPr>
              <w:t>mainly</w:t>
            </w:r>
            <w:proofErr w:type="spellEnd"/>
            <w:r>
              <w:rPr>
                <w:bCs/>
                <w:color w:val="000000"/>
                <w:sz w:val="16"/>
                <w:szCs w:val="16"/>
                <w:lang w:val="et-EE"/>
              </w:rPr>
              <w:t xml:space="preserve"> </w:t>
            </w:r>
            <w:proofErr w:type="spellStart"/>
            <w:r w:rsidRPr="004B54A8">
              <w:rPr>
                <w:bCs/>
                <w:color w:val="000000"/>
                <w:sz w:val="16"/>
                <w:szCs w:val="16"/>
                <w:lang w:val="et-EE"/>
              </w:rPr>
              <w:t>organic</w:t>
            </w:r>
            <w:proofErr w:type="spellEnd"/>
            <w:r w:rsidRPr="004B54A8">
              <w:rPr>
                <w:bCs/>
                <w:color w:val="000000"/>
                <w:sz w:val="16"/>
                <w:szCs w:val="16"/>
                <w:lang w:val="et-EE"/>
              </w:rPr>
              <w:t xml:space="preserve"> </w:t>
            </w:r>
            <w:proofErr w:type="spellStart"/>
            <w:r w:rsidRPr="004B54A8">
              <w:rPr>
                <w:bCs/>
                <w:color w:val="000000"/>
                <w:sz w:val="16"/>
                <w:szCs w:val="16"/>
                <w:lang w:val="et-EE"/>
              </w:rPr>
              <w:t>nitrogen</w:t>
            </w:r>
            <w:proofErr w:type="spellEnd"/>
            <w:r w:rsidRPr="004B54A8">
              <w:rPr>
                <w:bCs/>
                <w:color w:val="000000"/>
                <w:sz w:val="16"/>
                <w:szCs w:val="16"/>
                <w:lang w:val="et-EE"/>
              </w:rPr>
              <w:t xml:space="preserve"> </w:t>
            </w:r>
            <w:proofErr w:type="spellStart"/>
            <w:r w:rsidRPr="004B54A8">
              <w:rPr>
                <w:bCs/>
                <w:color w:val="000000"/>
                <w:sz w:val="16"/>
                <w:szCs w:val="16"/>
                <w:lang w:val="et-EE"/>
              </w:rPr>
              <w:t>for</w:t>
            </w:r>
            <w:proofErr w:type="spellEnd"/>
            <w:r w:rsidRPr="004B54A8">
              <w:rPr>
                <w:bCs/>
                <w:color w:val="000000"/>
                <w:sz w:val="16"/>
                <w:szCs w:val="16"/>
                <w:lang w:val="et-EE"/>
              </w:rPr>
              <w:t xml:space="preserve"> </w:t>
            </w:r>
            <w:proofErr w:type="spellStart"/>
            <w:r w:rsidRPr="004B54A8">
              <w:rPr>
                <w:bCs/>
                <w:color w:val="000000"/>
                <w:sz w:val="16"/>
                <w:szCs w:val="16"/>
                <w:lang w:val="et-EE"/>
              </w:rPr>
              <w:t>plants</w:t>
            </w:r>
            <w:proofErr w:type="spellEnd"/>
            <w:r w:rsidRPr="004B54A8">
              <w:rPr>
                <w:bCs/>
                <w:color w:val="000000"/>
                <w:sz w:val="16"/>
                <w:szCs w:val="16"/>
                <w:lang w:val="et-EE"/>
              </w:rPr>
              <w:t xml:space="preserve"> and </w:t>
            </w:r>
            <w:proofErr w:type="spellStart"/>
            <w:r w:rsidRPr="004B54A8">
              <w:rPr>
                <w:bCs/>
                <w:color w:val="000000"/>
                <w:sz w:val="16"/>
                <w:szCs w:val="16"/>
                <w:lang w:val="et-EE"/>
              </w:rPr>
              <w:t>mycorrhizal</w:t>
            </w:r>
            <w:proofErr w:type="spellEnd"/>
            <w:r w:rsidRPr="004B54A8">
              <w:rPr>
                <w:bCs/>
                <w:color w:val="000000"/>
                <w:sz w:val="16"/>
                <w:szCs w:val="16"/>
                <w:lang w:val="et-EE"/>
              </w:rPr>
              <w:t xml:space="preserve"> fungi</w:t>
            </w:r>
            <w:r>
              <w:rPr>
                <w:bCs/>
                <w:color w:val="000000"/>
                <w:sz w:val="16"/>
                <w:szCs w:val="16"/>
                <w:lang w:val="et-EE"/>
              </w:rPr>
              <w:t xml:space="preserve">. New </w:t>
            </w:r>
            <w:proofErr w:type="spellStart"/>
            <w:r>
              <w:rPr>
                <w:bCs/>
                <w:color w:val="000000"/>
                <w:sz w:val="16"/>
                <w:szCs w:val="16"/>
                <w:lang w:val="et-EE"/>
              </w:rPr>
              <w:t>Phytologist</w:t>
            </w:r>
            <w:proofErr w:type="spellEnd"/>
            <w:r>
              <w:rPr>
                <w:bCs/>
                <w:color w:val="000000"/>
                <w:sz w:val="16"/>
                <w:szCs w:val="16"/>
                <w:lang w:val="et-EE"/>
              </w:rPr>
              <w:t>, 195, 329–334.</w:t>
            </w:r>
          </w:p>
          <w:p w14:paraId="64F8FCEE" w14:textId="77777777" w:rsidR="002E3883" w:rsidRPr="002E3883" w:rsidRDefault="002E3883" w:rsidP="002E3883">
            <w:pPr>
              <w:numPr>
                <w:ilvl w:val="0"/>
                <w:numId w:val="25"/>
              </w:numPr>
              <w:autoSpaceDE w:val="0"/>
              <w:autoSpaceDN w:val="0"/>
              <w:jc w:val="both"/>
              <w:rPr>
                <w:bCs/>
                <w:color w:val="000000"/>
                <w:sz w:val="16"/>
                <w:szCs w:val="16"/>
                <w:lang w:val="et-EE"/>
              </w:rPr>
            </w:pPr>
            <w:proofErr w:type="spellStart"/>
            <w:r>
              <w:rPr>
                <w:bCs/>
                <w:color w:val="000000"/>
                <w:sz w:val="16"/>
                <w:szCs w:val="16"/>
                <w:lang w:val="et-EE"/>
              </w:rPr>
              <w:t>Inselsbacher</w:t>
            </w:r>
            <w:proofErr w:type="spellEnd"/>
            <w:r>
              <w:rPr>
                <w:bCs/>
                <w:color w:val="000000"/>
                <w:sz w:val="16"/>
                <w:szCs w:val="16"/>
                <w:lang w:val="et-EE"/>
              </w:rPr>
              <w:t xml:space="preserve">, E., </w:t>
            </w:r>
            <w:proofErr w:type="spellStart"/>
            <w:r>
              <w:rPr>
                <w:bCs/>
                <w:color w:val="000000"/>
                <w:sz w:val="16"/>
                <w:szCs w:val="16"/>
                <w:lang w:val="et-EE"/>
              </w:rPr>
              <w:t>Oyewole</w:t>
            </w:r>
            <w:proofErr w:type="spellEnd"/>
            <w:r>
              <w:rPr>
                <w:bCs/>
                <w:color w:val="000000"/>
                <w:sz w:val="16"/>
                <w:szCs w:val="16"/>
                <w:lang w:val="et-EE"/>
              </w:rPr>
              <w:t xml:space="preserve">, O.A., </w:t>
            </w:r>
            <w:proofErr w:type="spellStart"/>
            <w:r>
              <w:rPr>
                <w:bCs/>
                <w:color w:val="000000"/>
                <w:sz w:val="16"/>
                <w:szCs w:val="16"/>
                <w:lang w:val="et-EE"/>
              </w:rPr>
              <w:t>Näsholm</w:t>
            </w:r>
            <w:proofErr w:type="spellEnd"/>
            <w:r>
              <w:rPr>
                <w:bCs/>
                <w:color w:val="000000"/>
                <w:sz w:val="16"/>
                <w:szCs w:val="16"/>
                <w:lang w:val="et-EE"/>
              </w:rPr>
              <w:t xml:space="preserve">, T. 2014. </w:t>
            </w:r>
            <w:proofErr w:type="spellStart"/>
            <w:r w:rsidRPr="002E3883">
              <w:rPr>
                <w:bCs/>
                <w:color w:val="000000"/>
                <w:sz w:val="16"/>
                <w:szCs w:val="16"/>
                <w:lang w:val="et-EE"/>
              </w:rPr>
              <w:t>Early</w:t>
            </w:r>
            <w:proofErr w:type="spellEnd"/>
            <w:r w:rsidRPr="002E3883">
              <w:rPr>
                <w:bCs/>
                <w:color w:val="000000"/>
                <w:sz w:val="16"/>
                <w:szCs w:val="16"/>
                <w:lang w:val="et-EE"/>
              </w:rPr>
              <w:t xml:space="preserve"> </w:t>
            </w:r>
            <w:proofErr w:type="spellStart"/>
            <w:r w:rsidRPr="002E3883">
              <w:rPr>
                <w:bCs/>
                <w:color w:val="000000"/>
                <w:sz w:val="16"/>
                <w:szCs w:val="16"/>
                <w:lang w:val="et-EE"/>
              </w:rPr>
              <w:t>season</w:t>
            </w:r>
            <w:proofErr w:type="spellEnd"/>
            <w:r w:rsidRPr="002E3883">
              <w:rPr>
                <w:bCs/>
                <w:color w:val="000000"/>
                <w:sz w:val="16"/>
                <w:szCs w:val="16"/>
                <w:lang w:val="et-EE"/>
              </w:rPr>
              <w:t xml:space="preserve"> </w:t>
            </w:r>
            <w:proofErr w:type="spellStart"/>
            <w:r w:rsidRPr="002E3883">
              <w:rPr>
                <w:bCs/>
                <w:color w:val="000000"/>
                <w:sz w:val="16"/>
                <w:szCs w:val="16"/>
                <w:lang w:val="et-EE"/>
              </w:rPr>
              <w:t>dynamics</w:t>
            </w:r>
            <w:proofErr w:type="spellEnd"/>
            <w:r w:rsidRPr="002E3883">
              <w:rPr>
                <w:bCs/>
                <w:color w:val="000000"/>
                <w:sz w:val="16"/>
                <w:szCs w:val="16"/>
                <w:lang w:val="et-EE"/>
              </w:rPr>
              <w:t xml:space="preserve"> of soil </w:t>
            </w:r>
            <w:proofErr w:type="spellStart"/>
            <w:r w:rsidRPr="002E3883">
              <w:rPr>
                <w:bCs/>
                <w:color w:val="000000"/>
                <w:sz w:val="16"/>
                <w:szCs w:val="16"/>
                <w:lang w:val="et-EE"/>
              </w:rPr>
              <w:t>nitrogen</w:t>
            </w:r>
            <w:proofErr w:type="spellEnd"/>
            <w:r w:rsidRPr="002E3883">
              <w:rPr>
                <w:bCs/>
                <w:color w:val="000000"/>
                <w:sz w:val="16"/>
                <w:szCs w:val="16"/>
                <w:lang w:val="et-EE"/>
              </w:rPr>
              <w:t xml:space="preserve"> </w:t>
            </w:r>
            <w:proofErr w:type="spellStart"/>
            <w:r w:rsidRPr="002E3883">
              <w:rPr>
                <w:bCs/>
                <w:color w:val="000000"/>
                <w:sz w:val="16"/>
                <w:szCs w:val="16"/>
                <w:lang w:val="et-EE"/>
              </w:rPr>
              <w:t>fluxes</w:t>
            </w:r>
            <w:proofErr w:type="spellEnd"/>
            <w:r w:rsidRPr="002E3883">
              <w:rPr>
                <w:bCs/>
                <w:color w:val="000000"/>
                <w:sz w:val="16"/>
                <w:szCs w:val="16"/>
                <w:lang w:val="et-EE"/>
              </w:rPr>
              <w:t xml:space="preserve"> in </w:t>
            </w:r>
            <w:proofErr w:type="spellStart"/>
            <w:r w:rsidRPr="002E3883">
              <w:rPr>
                <w:bCs/>
                <w:color w:val="000000"/>
                <w:sz w:val="16"/>
                <w:szCs w:val="16"/>
                <w:lang w:val="et-EE"/>
              </w:rPr>
              <w:t>fertilized</w:t>
            </w:r>
            <w:proofErr w:type="spellEnd"/>
            <w:r w:rsidRPr="002E3883">
              <w:rPr>
                <w:bCs/>
                <w:color w:val="000000"/>
                <w:sz w:val="16"/>
                <w:szCs w:val="16"/>
                <w:lang w:val="et-EE"/>
              </w:rPr>
              <w:t xml:space="preserve"> and</w:t>
            </w:r>
            <w:r>
              <w:rPr>
                <w:bCs/>
                <w:color w:val="000000"/>
                <w:sz w:val="16"/>
                <w:szCs w:val="16"/>
                <w:lang w:val="et-EE"/>
              </w:rPr>
              <w:t xml:space="preserve"> </w:t>
            </w:r>
            <w:proofErr w:type="spellStart"/>
            <w:r w:rsidRPr="002E3883">
              <w:rPr>
                <w:bCs/>
                <w:color w:val="000000"/>
                <w:sz w:val="16"/>
                <w:szCs w:val="16"/>
                <w:lang w:val="et-EE"/>
              </w:rPr>
              <w:t>unfertilized</w:t>
            </w:r>
            <w:proofErr w:type="spellEnd"/>
            <w:r w:rsidRPr="002E3883">
              <w:rPr>
                <w:bCs/>
                <w:color w:val="000000"/>
                <w:sz w:val="16"/>
                <w:szCs w:val="16"/>
                <w:lang w:val="et-EE"/>
              </w:rPr>
              <w:t xml:space="preserve"> </w:t>
            </w:r>
            <w:proofErr w:type="spellStart"/>
            <w:r w:rsidRPr="002E3883">
              <w:rPr>
                <w:bCs/>
                <w:color w:val="000000"/>
                <w:sz w:val="16"/>
                <w:szCs w:val="16"/>
                <w:lang w:val="et-EE"/>
              </w:rPr>
              <w:t>boreal</w:t>
            </w:r>
            <w:proofErr w:type="spellEnd"/>
            <w:r w:rsidRPr="002E3883">
              <w:rPr>
                <w:bCs/>
                <w:color w:val="000000"/>
                <w:sz w:val="16"/>
                <w:szCs w:val="16"/>
                <w:lang w:val="et-EE"/>
              </w:rPr>
              <w:t xml:space="preserve"> </w:t>
            </w:r>
            <w:proofErr w:type="spellStart"/>
            <w:r w:rsidRPr="002E3883">
              <w:rPr>
                <w:bCs/>
                <w:color w:val="000000"/>
                <w:sz w:val="16"/>
                <w:szCs w:val="16"/>
                <w:lang w:val="et-EE"/>
              </w:rPr>
              <w:t>forests</w:t>
            </w:r>
            <w:proofErr w:type="spellEnd"/>
            <w:r>
              <w:rPr>
                <w:bCs/>
                <w:color w:val="000000"/>
                <w:sz w:val="16"/>
                <w:szCs w:val="16"/>
                <w:lang w:val="et-EE"/>
              </w:rPr>
              <w:t xml:space="preserve">. Soil </w:t>
            </w:r>
            <w:proofErr w:type="spellStart"/>
            <w:r>
              <w:rPr>
                <w:bCs/>
                <w:color w:val="000000"/>
                <w:sz w:val="16"/>
                <w:szCs w:val="16"/>
                <w:lang w:val="et-EE"/>
              </w:rPr>
              <w:t>Biology</w:t>
            </w:r>
            <w:proofErr w:type="spellEnd"/>
            <w:r>
              <w:rPr>
                <w:bCs/>
                <w:color w:val="000000"/>
                <w:sz w:val="16"/>
                <w:szCs w:val="16"/>
                <w:lang w:val="et-EE"/>
              </w:rPr>
              <w:t xml:space="preserve"> &amp; </w:t>
            </w:r>
            <w:proofErr w:type="spellStart"/>
            <w:r>
              <w:rPr>
                <w:bCs/>
                <w:color w:val="000000"/>
                <w:sz w:val="16"/>
                <w:szCs w:val="16"/>
                <w:lang w:val="et-EE"/>
              </w:rPr>
              <w:t>Biochemistry</w:t>
            </w:r>
            <w:proofErr w:type="spellEnd"/>
            <w:r>
              <w:rPr>
                <w:bCs/>
                <w:color w:val="000000"/>
                <w:sz w:val="16"/>
                <w:szCs w:val="16"/>
                <w:lang w:val="et-EE"/>
              </w:rPr>
              <w:t>, 74, 167–176.</w:t>
            </w:r>
          </w:p>
          <w:p w14:paraId="3F0C1EC3" w14:textId="77777777" w:rsidR="00AD07A0" w:rsidRPr="005058B1" w:rsidRDefault="00587730" w:rsidP="005058B1">
            <w:pPr>
              <w:numPr>
                <w:ilvl w:val="0"/>
                <w:numId w:val="25"/>
              </w:numPr>
              <w:autoSpaceDE w:val="0"/>
              <w:autoSpaceDN w:val="0"/>
              <w:jc w:val="both"/>
              <w:rPr>
                <w:bCs/>
                <w:color w:val="000000"/>
                <w:sz w:val="16"/>
                <w:szCs w:val="16"/>
                <w:lang w:val="et-EE"/>
              </w:rPr>
            </w:pPr>
            <w:r w:rsidRPr="005058B1">
              <w:rPr>
                <w:bCs/>
                <w:color w:val="000000"/>
                <w:sz w:val="16"/>
                <w:szCs w:val="16"/>
                <w:lang w:val="et-EE"/>
              </w:rPr>
              <w:t xml:space="preserve">NIH. 2021. </w:t>
            </w:r>
            <w:proofErr w:type="spellStart"/>
            <w:r w:rsidRPr="005058B1">
              <w:rPr>
                <w:bCs/>
                <w:color w:val="000000"/>
                <w:sz w:val="16"/>
                <w:szCs w:val="16"/>
                <w:lang w:val="et-EE"/>
              </w:rPr>
              <w:t>National</w:t>
            </w:r>
            <w:proofErr w:type="spellEnd"/>
            <w:r w:rsidRPr="005058B1">
              <w:rPr>
                <w:bCs/>
                <w:color w:val="000000"/>
                <w:sz w:val="16"/>
                <w:szCs w:val="16"/>
                <w:lang w:val="et-EE"/>
              </w:rPr>
              <w:t xml:space="preserve"> </w:t>
            </w:r>
            <w:proofErr w:type="spellStart"/>
            <w:r w:rsidRPr="005058B1">
              <w:rPr>
                <w:bCs/>
                <w:color w:val="000000"/>
                <w:sz w:val="16"/>
                <w:szCs w:val="16"/>
                <w:lang w:val="et-EE"/>
              </w:rPr>
              <w:t>Library</w:t>
            </w:r>
            <w:proofErr w:type="spellEnd"/>
            <w:r w:rsidRPr="005058B1">
              <w:rPr>
                <w:bCs/>
                <w:color w:val="000000"/>
                <w:sz w:val="16"/>
                <w:szCs w:val="16"/>
                <w:lang w:val="et-EE"/>
              </w:rPr>
              <w:t xml:space="preserve"> of </w:t>
            </w:r>
            <w:proofErr w:type="spellStart"/>
            <w:r w:rsidRPr="005058B1">
              <w:rPr>
                <w:bCs/>
                <w:color w:val="000000"/>
                <w:sz w:val="16"/>
                <w:szCs w:val="16"/>
                <w:lang w:val="et-EE"/>
              </w:rPr>
              <w:t>Medicine</w:t>
            </w:r>
            <w:proofErr w:type="spellEnd"/>
            <w:r w:rsidRPr="005058B1">
              <w:rPr>
                <w:bCs/>
                <w:color w:val="000000"/>
                <w:sz w:val="16"/>
                <w:szCs w:val="16"/>
                <w:lang w:val="et-EE"/>
              </w:rPr>
              <w:t>. [https://pubchem.ncbi.nlm.nih.gov/compound/Arginine#datasheet=LCSS]</w:t>
            </w:r>
          </w:p>
          <w:p w14:paraId="4F04F2AF" w14:textId="77777777" w:rsidR="005058B1" w:rsidRPr="005058B1" w:rsidRDefault="005058B1" w:rsidP="005058B1">
            <w:pPr>
              <w:numPr>
                <w:ilvl w:val="0"/>
                <w:numId w:val="25"/>
              </w:numPr>
              <w:autoSpaceDE w:val="0"/>
              <w:autoSpaceDN w:val="0"/>
              <w:jc w:val="both"/>
              <w:rPr>
                <w:bCs/>
                <w:color w:val="000000"/>
                <w:sz w:val="16"/>
                <w:szCs w:val="16"/>
                <w:lang w:val="et-EE"/>
              </w:rPr>
            </w:pPr>
            <w:proofErr w:type="spellStart"/>
            <w:r w:rsidRPr="005058B1">
              <w:rPr>
                <w:bCs/>
                <w:color w:val="000000"/>
                <w:sz w:val="16"/>
                <w:szCs w:val="16"/>
                <w:lang w:val="et-EE"/>
              </w:rPr>
              <w:t>Rennenberg</w:t>
            </w:r>
            <w:proofErr w:type="spellEnd"/>
            <w:r w:rsidRPr="005058B1">
              <w:rPr>
                <w:bCs/>
                <w:color w:val="000000"/>
                <w:sz w:val="16"/>
                <w:szCs w:val="16"/>
                <w:lang w:val="et-EE"/>
              </w:rPr>
              <w:t xml:space="preserve">, H., </w:t>
            </w:r>
            <w:proofErr w:type="spellStart"/>
            <w:r w:rsidRPr="005058B1">
              <w:rPr>
                <w:bCs/>
                <w:color w:val="000000"/>
                <w:sz w:val="16"/>
                <w:szCs w:val="16"/>
                <w:lang w:val="et-EE"/>
              </w:rPr>
              <w:t>Dannenmann</w:t>
            </w:r>
            <w:proofErr w:type="spellEnd"/>
            <w:r w:rsidRPr="005058B1">
              <w:rPr>
                <w:bCs/>
                <w:color w:val="000000"/>
                <w:sz w:val="16"/>
                <w:szCs w:val="16"/>
                <w:lang w:val="et-EE"/>
              </w:rPr>
              <w:t xml:space="preserve">, M. 2015. </w:t>
            </w:r>
            <w:proofErr w:type="spellStart"/>
            <w:r w:rsidRPr="005058B1">
              <w:rPr>
                <w:bCs/>
                <w:color w:val="000000"/>
                <w:sz w:val="16"/>
                <w:szCs w:val="16"/>
                <w:lang w:val="et-EE"/>
              </w:rPr>
              <w:t>Nitrogen</w:t>
            </w:r>
            <w:proofErr w:type="spellEnd"/>
            <w:r w:rsidRPr="005058B1">
              <w:rPr>
                <w:bCs/>
                <w:color w:val="000000"/>
                <w:sz w:val="16"/>
                <w:szCs w:val="16"/>
                <w:lang w:val="et-EE"/>
              </w:rPr>
              <w:t xml:space="preserve"> </w:t>
            </w:r>
            <w:proofErr w:type="spellStart"/>
            <w:r w:rsidRPr="005058B1">
              <w:rPr>
                <w:bCs/>
                <w:color w:val="000000"/>
                <w:sz w:val="16"/>
                <w:szCs w:val="16"/>
                <w:lang w:val="et-EE"/>
              </w:rPr>
              <w:t>Nutrition</w:t>
            </w:r>
            <w:proofErr w:type="spellEnd"/>
            <w:r w:rsidRPr="005058B1">
              <w:rPr>
                <w:bCs/>
                <w:color w:val="000000"/>
                <w:sz w:val="16"/>
                <w:szCs w:val="16"/>
                <w:lang w:val="et-EE"/>
              </w:rPr>
              <w:t xml:space="preserve"> of </w:t>
            </w:r>
            <w:proofErr w:type="spellStart"/>
            <w:r w:rsidRPr="005058B1">
              <w:rPr>
                <w:bCs/>
                <w:color w:val="000000"/>
                <w:sz w:val="16"/>
                <w:szCs w:val="16"/>
                <w:lang w:val="et-EE"/>
              </w:rPr>
              <w:t>Trees</w:t>
            </w:r>
            <w:proofErr w:type="spellEnd"/>
            <w:r w:rsidRPr="005058B1">
              <w:rPr>
                <w:bCs/>
                <w:color w:val="000000"/>
                <w:sz w:val="16"/>
                <w:szCs w:val="16"/>
                <w:lang w:val="et-EE"/>
              </w:rPr>
              <w:t xml:space="preserve"> in Temperate </w:t>
            </w:r>
            <w:proofErr w:type="spellStart"/>
            <w:r w:rsidRPr="005058B1">
              <w:rPr>
                <w:bCs/>
                <w:color w:val="000000"/>
                <w:sz w:val="16"/>
                <w:szCs w:val="16"/>
                <w:lang w:val="et-EE"/>
              </w:rPr>
              <w:t>Forests</w:t>
            </w:r>
            <w:proofErr w:type="spellEnd"/>
            <w:r w:rsidRPr="005058B1">
              <w:rPr>
                <w:bCs/>
                <w:color w:val="000000"/>
                <w:sz w:val="16"/>
                <w:szCs w:val="16"/>
                <w:lang w:val="et-EE"/>
              </w:rPr>
              <w:t>—</w:t>
            </w:r>
            <w:proofErr w:type="spellStart"/>
            <w:r w:rsidRPr="005058B1">
              <w:rPr>
                <w:bCs/>
                <w:color w:val="000000"/>
                <w:sz w:val="16"/>
                <w:szCs w:val="16"/>
                <w:lang w:val="et-EE"/>
              </w:rPr>
              <w:t>The</w:t>
            </w:r>
            <w:proofErr w:type="spellEnd"/>
            <w:r w:rsidRPr="005058B1">
              <w:rPr>
                <w:bCs/>
                <w:color w:val="000000"/>
                <w:sz w:val="16"/>
                <w:szCs w:val="16"/>
                <w:lang w:val="et-EE"/>
              </w:rPr>
              <w:t xml:space="preserve"> </w:t>
            </w:r>
            <w:proofErr w:type="spellStart"/>
            <w:r w:rsidRPr="005058B1">
              <w:rPr>
                <w:bCs/>
                <w:color w:val="000000"/>
                <w:sz w:val="16"/>
                <w:szCs w:val="16"/>
                <w:lang w:val="et-EE"/>
              </w:rPr>
              <w:t>Significance</w:t>
            </w:r>
            <w:proofErr w:type="spellEnd"/>
            <w:r w:rsidRPr="005058B1">
              <w:rPr>
                <w:bCs/>
                <w:color w:val="000000"/>
                <w:sz w:val="16"/>
                <w:szCs w:val="16"/>
                <w:lang w:val="et-EE"/>
              </w:rPr>
              <w:t xml:space="preserve"> of </w:t>
            </w:r>
            <w:proofErr w:type="spellStart"/>
            <w:r w:rsidRPr="005058B1">
              <w:rPr>
                <w:bCs/>
                <w:color w:val="000000"/>
                <w:sz w:val="16"/>
                <w:szCs w:val="16"/>
                <w:lang w:val="et-EE"/>
              </w:rPr>
              <w:t>Nitrogen</w:t>
            </w:r>
            <w:proofErr w:type="spellEnd"/>
            <w:r w:rsidRPr="005058B1">
              <w:rPr>
                <w:bCs/>
                <w:color w:val="000000"/>
                <w:sz w:val="16"/>
                <w:szCs w:val="16"/>
                <w:lang w:val="et-EE"/>
              </w:rPr>
              <w:t xml:space="preserve"> </w:t>
            </w:r>
            <w:proofErr w:type="spellStart"/>
            <w:r w:rsidRPr="005058B1">
              <w:rPr>
                <w:bCs/>
                <w:color w:val="000000"/>
                <w:sz w:val="16"/>
                <w:szCs w:val="16"/>
                <w:lang w:val="et-EE"/>
              </w:rPr>
              <w:t>Availability</w:t>
            </w:r>
            <w:proofErr w:type="spellEnd"/>
            <w:r w:rsidRPr="005058B1">
              <w:rPr>
                <w:bCs/>
                <w:color w:val="000000"/>
                <w:sz w:val="16"/>
                <w:szCs w:val="16"/>
                <w:lang w:val="et-EE"/>
              </w:rPr>
              <w:t xml:space="preserve"> in </w:t>
            </w:r>
            <w:proofErr w:type="spellStart"/>
            <w:r w:rsidRPr="005058B1">
              <w:rPr>
                <w:bCs/>
                <w:color w:val="000000"/>
                <w:sz w:val="16"/>
                <w:szCs w:val="16"/>
                <w:lang w:val="et-EE"/>
              </w:rPr>
              <w:t>the</w:t>
            </w:r>
            <w:proofErr w:type="spellEnd"/>
            <w:r w:rsidRPr="005058B1">
              <w:rPr>
                <w:bCs/>
                <w:color w:val="000000"/>
                <w:sz w:val="16"/>
                <w:szCs w:val="16"/>
                <w:lang w:val="et-EE"/>
              </w:rPr>
              <w:t xml:space="preserve"> </w:t>
            </w:r>
            <w:proofErr w:type="spellStart"/>
            <w:r w:rsidRPr="005058B1">
              <w:rPr>
                <w:bCs/>
                <w:color w:val="000000"/>
                <w:sz w:val="16"/>
                <w:szCs w:val="16"/>
                <w:lang w:val="et-EE"/>
              </w:rPr>
              <w:t>Pedosphere</w:t>
            </w:r>
            <w:proofErr w:type="spellEnd"/>
            <w:r w:rsidRPr="005058B1">
              <w:rPr>
                <w:bCs/>
                <w:color w:val="000000"/>
                <w:sz w:val="16"/>
                <w:szCs w:val="16"/>
                <w:lang w:val="et-EE"/>
              </w:rPr>
              <w:t xml:space="preserve"> and </w:t>
            </w:r>
            <w:proofErr w:type="spellStart"/>
            <w:r w:rsidRPr="005058B1">
              <w:rPr>
                <w:bCs/>
                <w:color w:val="000000"/>
                <w:sz w:val="16"/>
                <w:szCs w:val="16"/>
                <w:lang w:val="et-EE"/>
              </w:rPr>
              <w:t>Atmosphere</w:t>
            </w:r>
            <w:proofErr w:type="spellEnd"/>
            <w:r w:rsidRPr="005058B1">
              <w:rPr>
                <w:bCs/>
                <w:color w:val="000000"/>
                <w:sz w:val="16"/>
                <w:szCs w:val="16"/>
                <w:lang w:val="et-EE"/>
              </w:rPr>
              <w:t xml:space="preserve">. </w:t>
            </w:r>
            <w:proofErr w:type="spellStart"/>
            <w:r w:rsidRPr="005058B1">
              <w:rPr>
                <w:bCs/>
                <w:color w:val="000000"/>
                <w:sz w:val="16"/>
                <w:szCs w:val="16"/>
                <w:lang w:val="et-EE"/>
              </w:rPr>
              <w:t>Forests</w:t>
            </w:r>
            <w:proofErr w:type="spellEnd"/>
            <w:r w:rsidRPr="005058B1">
              <w:rPr>
                <w:bCs/>
                <w:color w:val="000000"/>
                <w:sz w:val="16"/>
                <w:szCs w:val="16"/>
                <w:lang w:val="et-EE"/>
              </w:rPr>
              <w:t>, 6, 2820–2835.</w:t>
            </w:r>
          </w:p>
          <w:p w14:paraId="0BDF073B" w14:textId="77777777" w:rsidR="00587730" w:rsidRDefault="00587730" w:rsidP="005058B1">
            <w:pPr>
              <w:numPr>
                <w:ilvl w:val="0"/>
                <w:numId w:val="25"/>
              </w:numPr>
              <w:autoSpaceDE w:val="0"/>
              <w:autoSpaceDN w:val="0"/>
              <w:jc w:val="both"/>
              <w:rPr>
                <w:bCs/>
                <w:color w:val="000000"/>
                <w:sz w:val="16"/>
                <w:szCs w:val="16"/>
                <w:lang w:val="et-EE"/>
              </w:rPr>
            </w:pPr>
            <w:proofErr w:type="spellStart"/>
            <w:r w:rsidRPr="005058B1">
              <w:rPr>
                <w:bCs/>
                <w:color w:val="000000"/>
                <w:sz w:val="16"/>
                <w:szCs w:val="16"/>
                <w:lang w:val="et-EE"/>
              </w:rPr>
              <w:t>Näsholm</w:t>
            </w:r>
            <w:proofErr w:type="spellEnd"/>
            <w:r w:rsidRPr="005058B1">
              <w:rPr>
                <w:bCs/>
                <w:color w:val="000000"/>
                <w:sz w:val="16"/>
                <w:szCs w:val="16"/>
                <w:lang w:val="et-EE"/>
              </w:rPr>
              <w:t xml:space="preserve">, T., </w:t>
            </w:r>
            <w:proofErr w:type="spellStart"/>
            <w:r w:rsidRPr="005058B1">
              <w:rPr>
                <w:bCs/>
                <w:color w:val="000000"/>
                <w:sz w:val="16"/>
                <w:szCs w:val="16"/>
                <w:lang w:val="et-EE"/>
              </w:rPr>
              <w:t>Ekblad</w:t>
            </w:r>
            <w:proofErr w:type="spellEnd"/>
            <w:r w:rsidRPr="005058B1">
              <w:rPr>
                <w:bCs/>
                <w:color w:val="000000"/>
                <w:sz w:val="16"/>
                <w:szCs w:val="16"/>
                <w:lang w:val="et-EE"/>
              </w:rPr>
              <w:t xml:space="preserve">, A., </w:t>
            </w:r>
            <w:proofErr w:type="spellStart"/>
            <w:r w:rsidRPr="005058B1">
              <w:rPr>
                <w:bCs/>
                <w:color w:val="000000"/>
                <w:sz w:val="16"/>
                <w:szCs w:val="16"/>
                <w:lang w:val="et-EE"/>
              </w:rPr>
              <w:t>Nordin</w:t>
            </w:r>
            <w:proofErr w:type="spellEnd"/>
            <w:r w:rsidRPr="005058B1">
              <w:rPr>
                <w:bCs/>
                <w:color w:val="000000"/>
                <w:sz w:val="16"/>
                <w:szCs w:val="16"/>
                <w:lang w:val="et-EE"/>
              </w:rPr>
              <w:t xml:space="preserve">, A., </w:t>
            </w:r>
            <w:proofErr w:type="spellStart"/>
            <w:r w:rsidRPr="005058B1">
              <w:rPr>
                <w:bCs/>
                <w:color w:val="000000"/>
                <w:sz w:val="16"/>
                <w:szCs w:val="16"/>
                <w:lang w:val="et-EE"/>
              </w:rPr>
              <w:t>Giesler</w:t>
            </w:r>
            <w:proofErr w:type="spellEnd"/>
            <w:r w:rsidRPr="005058B1">
              <w:rPr>
                <w:bCs/>
                <w:color w:val="000000"/>
                <w:sz w:val="16"/>
                <w:szCs w:val="16"/>
                <w:lang w:val="et-EE"/>
              </w:rPr>
              <w:t xml:space="preserve">, R., </w:t>
            </w:r>
            <w:proofErr w:type="spellStart"/>
            <w:r w:rsidRPr="005058B1">
              <w:rPr>
                <w:bCs/>
                <w:color w:val="000000"/>
                <w:sz w:val="16"/>
                <w:szCs w:val="16"/>
                <w:lang w:val="et-EE"/>
              </w:rPr>
              <w:t>Högberg</w:t>
            </w:r>
            <w:proofErr w:type="spellEnd"/>
            <w:r w:rsidRPr="005058B1">
              <w:rPr>
                <w:bCs/>
                <w:color w:val="000000"/>
                <w:sz w:val="16"/>
                <w:szCs w:val="16"/>
                <w:lang w:val="et-EE"/>
              </w:rPr>
              <w:t xml:space="preserve">, M., </w:t>
            </w:r>
            <w:proofErr w:type="spellStart"/>
            <w:r w:rsidRPr="005058B1">
              <w:rPr>
                <w:bCs/>
                <w:color w:val="000000"/>
                <w:sz w:val="16"/>
                <w:szCs w:val="16"/>
                <w:lang w:val="et-EE"/>
              </w:rPr>
              <w:t>Högberg</w:t>
            </w:r>
            <w:proofErr w:type="spellEnd"/>
            <w:r w:rsidRPr="005058B1">
              <w:rPr>
                <w:bCs/>
                <w:color w:val="000000"/>
                <w:sz w:val="16"/>
                <w:szCs w:val="16"/>
                <w:lang w:val="et-EE"/>
              </w:rPr>
              <w:t xml:space="preserve">, P. 1998. </w:t>
            </w:r>
            <w:proofErr w:type="spellStart"/>
            <w:r w:rsidRPr="005058B1">
              <w:rPr>
                <w:bCs/>
                <w:color w:val="000000"/>
                <w:sz w:val="16"/>
                <w:szCs w:val="16"/>
                <w:lang w:val="et-EE"/>
              </w:rPr>
              <w:t>Boreal</w:t>
            </w:r>
            <w:proofErr w:type="spellEnd"/>
            <w:r w:rsidRPr="005058B1">
              <w:rPr>
                <w:bCs/>
                <w:color w:val="000000"/>
                <w:sz w:val="16"/>
                <w:szCs w:val="16"/>
                <w:lang w:val="et-EE"/>
              </w:rPr>
              <w:t xml:space="preserve"> </w:t>
            </w:r>
            <w:proofErr w:type="spellStart"/>
            <w:r w:rsidRPr="005058B1">
              <w:rPr>
                <w:bCs/>
                <w:color w:val="000000"/>
                <w:sz w:val="16"/>
                <w:szCs w:val="16"/>
                <w:lang w:val="et-EE"/>
              </w:rPr>
              <w:t>forest</w:t>
            </w:r>
            <w:proofErr w:type="spellEnd"/>
            <w:r w:rsidRPr="005058B1">
              <w:rPr>
                <w:bCs/>
                <w:color w:val="000000"/>
                <w:sz w:val="16"/>
                <w:szCs w:val="16"/>
                <w:lang w:val="et-EE"/>
              </w:rPr>
              <w:t xml:space="preserve"> </w:t>
            </w:r>
            <w:proofErr w:type="spellStart"/>
            <w:r w:rsidRPr="005058B1">
              <w:rPr>
                <w:bCs/>
                <w:color w:val="000000"/>
                <w:sz w:val="16"/>
                <w:szCs w:val="16"/>
                <w:lang w:val="et-EE"/>
              </w:rPr>
              <w:t>plants</w:t>
            </w:r>
            <w:proofErr w:type="spellEnd"/>
            <w:r w:rsidRPr="005058B1">
              <w:rPr>
                <w:bCs/>
                <w:color w:val="000000"/>
                <w:sz w:val="16"/>
                <w:szCs w:val="16"/>
                <w:lang w:val="et-EE"/>
              </w:rPr>
              <w:t xml:space="preserve"> take </w:t>
            </w:r>
            <w:proofErr w:type="spellStart"/>
            <w:r w:rsidRPr="005058B1">
              <w:rPr>
                <w:bCs/>
                <w:color w:val="000000"/>
                <w:sz w:val="16"/>
                <w:szCs w:val="16"/>
                <w:lang w:val="et-EE"/>
              </w:rPr>
              <w:t>up</w:t>
            </w:r>
            <w:proofErr w:type="spellEnd"/>
            <w:r w:rsidRPr="005058B1">
              <w:rPr>
                <w:bCs/>
                <w:color w:val="000000"/>
                <w:sz w:val="16"/>
                <w:szCs w:val="16"/>
                <w:lang w:val="et-EE"/>
              </w:rPr>
              <w:t xml:space="preserve"> </w:t>
            </w:r>
            <w:proofErr w:type="spellStart"/>
            <w:r w:rsidRPr="005058B1">
              <w:rPr>
                <w:bCs/>
                <w:color w:val="000000"/>
                <w:sz w:val="16"/>
                <w:szCs w:val="16"/>
                <w:lang w:val="et-EE"/>
              </w:rPr>
              <w:t>organic</w:t>
            </w:r>
            <w:proofErr w:type="spellEnd"/>
            <w:r w:rsidRPr="005058B1">
              <w:rPr>
                <w:bCs/>
                <w:color w:val="000000"/>
                <w:sz w:val="16"/>
                <w:szCs w:val="16"/>
                <w:lang w:val="et-EE"/>
              </w:rPr>
              <w:t xml:space="preserve"> </w:t>
            </w:r>
            <w:proofErr w:type="spellStart"/>
            <w:r w:rsidRPr="005058B1">
              <w:rPr>
                <w:bCs/>
                <w:color w:val="000000"/>
                <w:sz w:val="16"/>
                <w:szCs w:val="16"/>
                <w:lang w:val="et-EE"/>
              </w:rPr>
              <w:t>nitrogen</w:t>
            </w:r>
            <w:proofErr w:type="spellEnd"/>
            <w:r w:rsidRPr="005058B1">
              <w:rPr>
                <w:bCs/>
                <w:color w:val="000000"/>
                <w:sz w:val="16"/>
                <w:szCs w:val="16"/>
                <w:lang w:val="et-EE"/>
              </w:rPr>
              <w:t xml:space="preserve">. </w:t>
            </w:r>
            <w:proofErr w:type="spellStart"/>
            <w:r w:rsidRPr="005058B1">
              <w:rPr>
                <w:bCs/>
                <w:color w:val="000000"/>
                <w:sz w:val="16"/>
                <w:szCs w:val="16"/>
                <w:lang w:val="et-EE"/>
              </w:rPr>
              <w:t>Nature</w:t>
            </w:r>
            <w:proofErr w:type="spellEnd"/>
            <w:r w:rsidRPr="005058B1">
              <w:rPr>
                <w:bCs/>
                <w:color w:val="000000"/>
                <w:sz w:val="16"/>
                <w:szCs w:val="16"/>
                <w:lang w:val="et-EE"/>
              </w:rPr>
              <w:t>, 392, 914–916.</w:t>
            </w:r>
          </w:p>
          <w:p w14:paraId="06252C3E" w14:textId="77777777" w:rsidR="00506C32" w:rsidRPr="00506C32" w:rsidRDefault="00506C32" w:rsidP="00506C32">
            <w:pPr>
              <w:numPr>
                <w:ilvl w:val="0"/>
                <w:numId w:val="25"/>
              </w:numPr>
              <w:autoSpaceDE w:val="0"/>
              <w:autoSpaceDN w:val="0"/>
              <w:jc w:val="both"/>
              <w:rPr>
                <w:bCs/>
                <w:color w:val="000000"/>
                <w:sz w:val="16"/>
                <w:szCs w:val="16"/>
                <w:lang w:val="et-EE"/>
              </w:rPr>
            </w:pPr>
            <w:proofErr w:type="spellStart"/>
            <w:r>
              <w:rPr>
                <w:bCs/>
                <w:color w:val="000000"/>
                <w:sz w:val="16"/>
                <w:szCs w:val="16"/>
                <w:lang w:val="et-EE"/>
              </w:rPr>
              <w:t>Öhlund</w:t>
            </w:r>
            <w:proofErr w:type="spellEnd"/>
            <w:r>
              <w:rPr>
                <w:bCs/>
                <w:color w:val="000000"/>
                <w:sz w:val="16"/>
                <w:szCs w:val="16"/>
                <w:lang w:val="et-EE"/>
              </w:rPr>
              <w:t xml:space="preserve">, J., </w:t>
            </w:r>
            <w:proofErr w:type="spellStart"/>
            <w:r>
              <w:rPr>
                <w:bCs/>
                <w:color w:val="000000"/>
                <w:sz w:val="16"/>
                <w:szCs w:val="16"/>
                <w:lang w:val="et-EE"/>
              </w:rPr>
              <w:t>Näsholm</w:t>
            </w:r>
            <w:proofErr w:type="spellEnd"/>
            <w:r>
              <w:rPr>
                <w:bCs/>
                <w:color w:val="000000"/>
                <w:sz w:val="16"/>
                <w:szCs w:val="16"/>
                <w:lang w:val="et-EE"/>
              </w:rPr>
              <w:t xml:space="preserve">, T. 2002. </w:t>
            </w:r>
            <w:proofErr w:type="spellStart"/>
            <w:r w:rsidRPr="00506C32">
              <w:rPr>
                <w:bCs/>
                <w:color w:val="000000"/>
                <w:sz w:val="16"/>
                <w:szCs w:val="16"/>
                <w:lang w:val="et-EE"/>
              </w:rPr>
              <w:t>Low</w:t>
            </w:r>
            <w:proofErr w:type="spellEnd"/>
            <w:r w:rsidRPr="00506C32">
              <w:rPr>
                <w:bCs/>
                <w:color w:val="000000"/>
                <w:sz w:val="16"/>
                <w:szCs w:val="16"/>
                <w:lang w:val="et-EE"/>
              </w:rPr>
              <w:t xml:space="preserve"> </w:t>
            </w:r>
            <w:proofErr w:type="spellStart"/>
            <w:r w:rsidRPr="00506C32">
              <w:rPr>
                <w:bCs/>
                <w:color w:val="000000"/>
                <w:sz w:val="16"/>
                <w:szCs w:val="16"/>
                <w:lang w:val="et-EE"/>
              </w:rPr>
              <w:t>Nitrogen</w:t>
            </w:r>
            <w:proofErr w:type="spellEnd"/>
            <w:r w:rsidRPr="00506C32">
              <w:rPr>
                <w:bCs/>
                <w:color w:val="000000"/>
                <w:sz w:val="16"/>
                <w:szCs w:val="16"/>
                <w:lang w:val="et-EE"/>
              </w:rPr>
              <w:t xml:space="preserve"> </w:t>
            </w:r>
            <w:proofErr w:type="spellStart"/>
            <w:r w:rsidRPr="00506C32">
              <w:rPr>
                <w:bCs/>
                <w:color w:val="000000"/>
                <w:sz w:val="16"/>
                <w:szCs w:val="16"/>
                <w:lang w:val="et-EE"/>
              </w:rPr>
              <w:t>Losses</w:t>
            </w:r>
            <w:proofErr w:type="spellEnd"/>
            <w:r w:rsidRPr="00506C32">
              <w:rPr>
                <w:bCs/>
                <w:color w:val="000000"/>
                <w:sz w:val="16"/>
                <w:szCs w:val="16"/>
                <w:lang w:val="et-EE"/>
              </w:rPr>
              <w:t xml:space="preserve"> </w:t>
            </w:r>
            <w:proofErr w:type="spellStart"/>
            <w:r w:rsidRPr="00506C32">
              <w:rPr>
                <w:bCs/>
                <w:color w:val="000000"/>
                <w:sz w:val="16"/>
                <w:szCs w:val="16"/>
                <w:lang w:val="et-EE"/>
              </w:rPr>
              <w:t>with</w:t>
            </w:r>
            <w:proofErr w:type="spellEnd"/>
            <w:r w:rsidRPr="00506C32">
              <w:rPr>
                <w:bCs/>
                <w:color w:val="000000"/>
                <w:sz w:val="16"/>
                <w:szCs w:val="16"/>
                <w:lang w:val="et-EE"/>
              </w:rPr>
              <w:t xml:space="preserve"> a New</w:t>
            </w:r>
            <w:r>
              <w:rPr>
                <w:bCs/>
                <w:color w:val="000000"/>
                <w:sz w:val="16"/>
                <w:szCs w:val="16"/>
                <w:lang w:val="et-EE"/>
              </w:rPr>
              <w:t xml:space="preserve"> </w:t>
            </w:r>
            <w:proofErr w:type="spellStart"/>
            <w:r w:rsidRPr="00506C32">
              <w:rPr>
                <w:bCs/>
                <w:color w:val="000000"/>
                <w:sz w:val="16"/>
                <w:szCs w:val="16"/>
                <w:lang w:val="et-EE"/>
              </w:rPr>
              <w:t>Source</w:t>
            </w:r>
            <w:proofErr w:type="spellEnd"/>
            <w:r w:rsidRPr="00506C32">
              <w:rPr>
                <w:bCs/>
                <w:color w:val="000000"/>
                <w:sz w:val="16"/>
                <w:szCs w:val="16"/>
                <w:lang w:val="et-EE"/>
              </w:rPr>
              <w:t xml:space="preserve"> of </w:t>
            </w:r>
            <w:proofErr w:type="spellStart"/>
            <w:r w:rsidRPr="00506C32">
              <w:rPr>
                <w:bCs/>
                <w:color w:val="000000"/>
                <w:sz w:val="16"/>
                <w:szCs w:val="16"/>
                <w:lang w:val="et-EE"/>
              </w:rPr>
              <w:t>Nitrogen</w:t>
            </w:r>
            <w:proofErr w:type="spellEnd"/>
            <w:r w:rsidRPr="00506C32">
              <w:rPr>
                <w:bCs/>
                <w:color w:val="000000"/>
                <w:sz w:val="16"/>
                <w:szCs w:val="16"/>
                <w:lang w:val="et-EE"/>
              </w:rPr>
              <w:t xml:space="preserve"> </w:t>
            </w:r>
            <w:proofErr w:type="spellStart"/>
            <w:r w:rsidRPr="00506C32">
              <w:rPr>
                <w:bCs/>
                <w:color w:val="000000"/>
                <w:sz w:val="16"/>
                <w:szCs w:val="16"/>
                <w:lang w:val="et-EE"/>
              </w:rPr>
              <w:t>for</w:t>
            </w:r>
            <w:proofErr w:type="spellEnd"/>
            <w:r w:rsidRPr="00506C32">
              <w:rPr>
                <w:bCs/>
                <w:color w:val="000000"/>
                <w:sz w:val="16"/>
                <w:szCs w:val="16"/>
                <w:lang w:val="et-EE"/>
              </w:rPr>
              <w:t xml:space="preserve"> </w:t>
            </w:r>
            <w:proofErr w:type="spellStart"/>
            <w:r w:rsidRPr="00506C32">
              <w:rPr>
                <w:bCs/>
                <w:color w:val="000000"/>
                <w:sz w:val="16"/>
                <w:szCs w:val="16"/>
                <w:lang w:val="et-EE"/>
              </w:rPr>
              <w:t>Cultivation</w:t>
            </w:r>
            <w:proofErr w:type="spellEnd"/>
            <w:r w:rsidRPr="00506C32">
              <w:rPr>
                <w:bCs/>
                <w:color w:val="000000"/>
                <w:sz w:val="16"/>
                <w:szCs w:val="16"/>
                <w:lang w:val="et-EE"/>
              </w:rPr>
              <w:t xml:space="preserve"> of</w:t>
            </w:r>
            <w:r>
              <w:rPr>
                <w:bCs/>
                <w:color w:val="000000"/>
                <w:sz w:val="16"/>
                <w:szCs w:val="16"/>
                <w:lang w:val="et-EE"/>
              </w:rPr>
              <w:t xml:space="preserve"> </w:t>
            </w:r>
            <w:proofErr w:type="spellStart"/>
            <w:r w:rsidRPr="00506C32">
              <w:rPr>
                <w:bCs/>
                <w:color w:val="000000"/>
                <w:sz w:val="16"/>
                <w:szCs w:val="16"/>
                <w:lang w:val="et-EE"/>
              </w:rPr>
              <w:t>Conifer</w:t>
            </w:r>
            <w:proofErr w:type="spellEnd"/>
            <w:r w:rsidRPr="00506C32">
              <w:rPr>
                <w:bCs/>
                <w:color w:val="000000"/>
                <w:sz w:val="16"/>
                <w:szCs w:val="16"/>
                <w:lang w:val="et-EE"/>
              </w:rPr>
              <w:t xml:space="preserve"> </w:t>
            </w:r>
            <w:proofErr w:type="spellStart"/>
            <w:r w:rsidRPr="00506C32">
              <w:rPr>
                <w:bCs/>
                <w:color w:val="000000"/>
                <w:sz w:val="16"/>
                <w:szCs w:val="16"/>
                <w:lang w:val="et-EE"/>
              </w:rPr>
              <w:t>Seedlings</w:t>
            </w:r>
            <w:proofErr w:type="spellEnd"/>
            <w:r>
              <w:rPr>
                <w:bCs/>
                <w:color w:val="000000"/>
                <w:sz w:val="16"/>
                <w:szCs w:val="16"/>
                <w:lang w:val="et-EE"/>
              </w:rPr>
              <w:t xml:space="preserve">. </w:t>
            </w:r>
            <w:proofErr w:type="spellStart"/>
            <w:r>
              <w:rPr>
                <w:bCs/>
                <w:color w:val="000000"/>
                <w:sz w:val="16"/>
                <w:szCs w:val="16"/>
                <w:lang w:val="et-EE"/>
              </w:rPr>
              <w:t>Environ</w:t>
            </w:r>
            <w:proofErr w:type="spellEnd"/>
            <w:r>
              <w:rPr>
                <w:bCs/>
                <w:color w:val="000000"/>
                <w:sz w:val="16"/>
                <w:szCs w:val="16"/>
                <w:lang w:val="et-EE"/>
              </w:rPr>
              <w:t xml:space="preserve">. </w:t>
            </w:r>
            <w:proofErr w:type="spellStart"/>
            <w:r>
              <w:rPr>
                <w:bCs/>
                <w:color w:val="000000"/>
                <w:sz w:val="16"/>
                <w:szCs w:val="16"/>
                <w:lang w:val="et-EE"/>
              </w:rPr>
              <w:t>Sci</w:t>
            </w:r>
            <w:proofErr w:type="spellEnd"/>
            <w:r>
              <w:rPr>
                <w:bCs/>
                <w:color w:val="000000"/>
                <w:sz w:val="16"/>
                <w:szCs w:val="16"/>
                <w:lang w:val="et-EE"/>
              </w:rPr>
              <w:t xml:space="preserve">. </w:t>
            </w:r>
            <w:proofErr w:type="spellStart"/>
            <w:r>
              <w:rPr>
                <w:bCs/>
                <w:color w:val="000000"/>
                <w:sz w:val="16"/>
                <w:szCs w:val="16"/>
                <w:lang w:val="et-EE"/>
              </w:rPr>
              <w:t>Technol</w:t>
            </w:r>
            <w:proofErr w:type="spellEnd"/>
            <w:r>
              <w:rPr>
                <w:bCs/>
                <w:color w:val="000000"/>
                <w:sz w:val="16"/>
                <w:szCs w:val="16"/>
                <w:lang w:val="et-EE"/>
              </w:rPr>
              <w:t>, 36, 4854–4859.</w:t>
            </w:r>
          </w:p>
          <w:p w14:paraId="5B1EF6C7" w14:textId="77777777" w:rsidR="00506C32" w:rsidRPr="005058B1" w:rsidRDefault="00506C32" w:rsidP="00506C32">
            <w:pPr>
              <w:numPr>
                <w:ilvl w:val="0"/>
                <w:numId w:val="25"/>
              </w:numPr>
              <w:autoSpaceDE w:val="0"/>
              <w:autoSpaceDN w:val="0"/>
              <w:jc w:val="both"/>
              <w:rPr>
                <w:bCs/>
                <w:color w:val="000000"/>
                <w:sz w:val="16"/>
                <w:szCs w:val="16"/>
                <w:lang w:val="et-EE"/>
              </w:rPr>
            </w:pPr>
            <w:proofErr w:type="spellStart"/>
            <w:r>
              <w:rPr>
                <w:bCs/>
                <w:color w:val="000000"/>
                <w:sz w:val="16"/>
                <w:szCs w:val="16"/>
                <w:lang w:val="et-EE"/>
              </w:rPr>
              <w:t>Öhlund</w:t>
            </w:r>
            <w:proofErr w:type="spellEnd"/>
            <w:r>
              <w:rPr>
                <w:bCs/>
                <w:color w:val="000000"/>
                <w:sz w:val="16"/>
                <w:szCs w:val="16"/>
                <w:lang w:val="et-EE"/>
              </w:rPr>
              <w:t xml:space="preserve">, J., </w:t>
            </w:r>
            <w:proofErr w:type="spellStart"/>
            <w:r>
              <w:rPr>
                <w:bCs/>
                <w:color w:val="000000"/>
                <w:sz w:val="16"/>
                <w:szCs w:val="16"/>
                <w:lang w:val="et-EE"/>
              </w:rPr>
              <w:t>Näsholm</w:t>
            </w:r>
            <w:proofErr w:type="spellEnd"/>
            <w:r>
              <w:rPr>
                <w:bCs/>
                <w:color w:val="000000"/>
                <w:sz w:val="16"/>
                <w:szCs w:val="16"/>
                <w:lang w:val="et-EE"/>
              </w:rPr>
              <w:t xml:space="preserve">, T. 2001. </w:t>
            </w:r>
            <w:proofErr w:type="spellStart"/>
            <w:r w:rsidRPr="00506C32">
              <w:rPr>
                <w:bCs/>
                <w:color w:val="000000"/>
                <w:sz w:val="16"/>
                <w:szCs w:val="16"/>
                <w:lang w:val="et-EE"/>
              </w:rPr>
              <w:t>Growth</w:t>
            </w:r>
            <w:proofErr w:type="spellEnd"/>
            <w:r w:rsidRPr="00506C32">
              <w:rPr>
                <w:bCs/>
                <w:color w:val="000000"/>
                <w:sz w:val="16"/>
                <w:szCs w:val="16"/>
                <w:lang w:val="et-EE"/>
              </w:rPr>
              <w:t xml:space="preserve"> of </w:t>
            </w:r>
            <w:proofErr w:type="spellStart"/>
            <w:r w:rsidRPr="00506C32">
              <w:rPr>
                <w:bCs/>
                <w:color w:val="000000"/>
                <w:sz w:val="16"/>
                <w:szCs w:val="16"/>
                <w:lang w:val="et-EE"/>
              </w:rPr>
              <w:t>conifer</w:t>
            </w:r>
            <w:proofErr w:type="spellEnd"/>
            <w:r w:rsidRPr="00506C32">
              <w:rPr>
                <w:bCs/>
                <w:color w:val="000000"/>
                <w:sz w:val="16"/>
                <w:szCs w:val="16"/>
                <w:lang w:val="et-EE"/>
              </w:rPr>
              <w:t xml:space="preserve"> </w:t>
            </w:r>
            <w:proofErr w:type="spellStart"/>
            <w:r w:rsidRPr="00506C32">
              <w:rPr>
                <w:bCs/>
                <w:color w:val="000000"/>
                <w:sz w:val="16"/>
                <w:szCs w:val="16"/>
                <w:lang w:val="et-EE"/>
              </w:rPr>
              <w:t>seedlings</w:t>
            </w:r>
            <w:proofErr w:type="spellEnd"/>
            <w:r w:rsidRPr="00506C32">
              <w:rPr>
                <w:bCs/>
                <w:color w:val="000000"/>
                <w:sz w:val="16"/>
                <w:szCs w:val="16"/>
                <w:lang w:val="et-EE"/>
              </w:rPr>
              <w:t xml:space="preserve"> on </w:t>
            </w:r>
            <w:proofErr w:type="spellStart"/>
            <w:r w:rsidRPr="00506C32">
              <w:rPr>
                <w:bCs/>
                <w:color w:val="000000"/>
                <w:sz w:val="16"/>
                <w:szCs w:val="16"/>
                <w:lang w:val="et-EE"/>
              </w:rPr>
              <w:t>organic</w:t>
            </w:r>
            <w:proofErr w:type="spellEnd"/>
            <w:r w:rsidRPr="00506C32">
              <w:rPr>
                <w:bCs/>
                <w:color w:val="000000"/>
                <w:sz w:val="16"/>
                <w:szCs w:val="16"/>
                <w:lang w:val="et-EE"/>
              </w:rPr>
              <w:t xml:space="preserve"> and </w:t>
            </w:r>
            <w:proofErr w:type="spellStart"/>
            <w:r w:rsidRPr="00506C32">
              <w:rPr>
                <w:bCs/>
                <w:color w:val="000000"/>
                <w:sz w:val="16"/>
                <w:szCs w:val="16"/>
                <w:lang w:val="et-EE"/>
              </w:rPr>
              <w:t>inorganic</w:t>
            </w:r>
            <w:proofErr w:type="spellEnd"/>
            <w:r w:rsidRPr="00506C32">
              <w:rPr>
                <w:bCs/>
                <w:color w:val="000000"/>
                <w:sz w:val="16"/>
                <w:szCs w:val="16"/>
                <w:lang w:val="et-EE"/>
              </w:rPr>
              <w:t xml:space="preserve"> </w:t>
            </w:r>
            <w:proofErr w:type="spellStart"/>
            <w:r w:rsidRPr="00506C32">
              <w:rPr>
                <w:bCs/>
                <w:color w:val="000000"/>
                <w:sz w:val="16"/>
                <w:szCs w:val="16"/>
                <w:lang w:val="et-EE"/>
              </w:rPr>
              <w:t>nitrogen</w:t>
            </w:r>
            <w:proofErr w:type="spellEnd"/>
            <w:r w:rsidRPr="00506C32">
              <w:rPr>
                <w:bCs/>
                <w:color w:val="000000"/>
                <w:sz w:val="16"/>
                <w:szCs w:val="16"/>
                <w:lang w:val="et-EE"/>
              </w:rPr>
              <w:t xml:space="preserve"> </w:t>
            </w:r>
            <w:proofErr w:type="spellStart"/>
            <w:r w:rsidRPr="00506C32">
              <w:rPr>
                <w:bCs/>
                <w:color w:val="000000"/>
                <w:sz w:val="16"/>
                <w:szCs w:val="16"/>
                <w:lang w:val="et-EE"/>
              </w:rPr>
              <w:t>sources</w:t>
            </w:r>
            <w:proofErr w:type="spellEnd"/>
            <w:r>
              <w:rPr>
                <w:bCs/>
                <w:color w:val="000000"/>
                <w:sz w:val="16"/>
                <w:szCs w:val="16"/>
                <w:lang w:val="et-EE"/>
              </w:rPr>
              <w:t xml:space="preserve">. </w:t>
            </w:r>
            <w:proofErr w:type="spellStart"/>
            <w:r>
              <w:rPr>
                <w:bCs/>
                <w:color w:val="000000"/>
                <w:sz w:val="16"/>
                <w:szCs w:val="16"/>
                <w:lang w:val="et-EE"/>
              </w:rPr>
              <w:t>Tree</w:t>
            </w:r>
            <w:proofErr w:type="spellEnd"/>
            <w:r>
              <w:rPr>
                <w:bCs/>
                <w:color w:val="000000"/>
                <w:sz w:val="16"/>
                <w:szCs w:val="16"/>
                <w:lang w:val="et-EE"/>
              </w:rPr>
              <w:t xml:space="preserve"> </w:t>
            </w:r>
            <w:proofErr w:type="spellStart"/>
            <w:r>
              <w:rPr>
                <w:bCs/>
                <w:color w:val="000000"/>
                <w:sz w:val="16"/>
                <w:szCs w:val="16"/>
                <w:lang w:val="et-EE"/>
              </w:rPr>
              <w:t>Physiology</w:t>
            </w:r>
            <w:proofErr w:type="spellEnd"/>
            <w:r>
              <w:rPr>
                <w:bCs/>
                <w:color w:val="000000"/>
                <w:sz w:val="16"/>
                <w:szCs w:val="16"/>
                <w:lang w:val="et-EE"/>
              </w:rPr>
              <w:t>, 21, 1319–1326.</w:t>
            </w:r>
          </w:p>
          <w:p w14:paraId="4DEE093B" w14:textId="77777777" w:rsidR="00E53E26" w:rsidRPr="00E53E26" w:rsidRDefault="00E53E26" w:rsidP="008D18EB">
            <w:pPr>
              <w:autoSpaceDE w:val="0"/>
              <w:autoSpaceDN w:val="0"/>
              <w:jc w:val="both"/>
              <w:rPr>
                <w:bCs/>
                <w:color w:val="000000"/>
                <w:sz w:val="18"/>
                <w:szCs w:val="16"/>
                <w:lang w:val="et-EE"/>
              </w:rPr>
            </w:pPr>
          </w:p>
          <w:p w14:paraId="3FE50D93" w14:textId="77777777" w:rsidR="00127FAF" w:rsidRDefault="002011E2" w:rsidP="007C3A2C">
            <w:pPr>
              <w:autoSpaceDE w:val="0"/>
              <w:autoSpaceDN w:val="0"/>
              <w:rPr>
                <w:b/>
                <w:bCs/>
                <w:color w:val="000000"/>
                <w:sz w:val="18"/>
                <w:szCs w:val="16"/>
                <w:lang w:val="et-EE"/>
              </w:rPr>
            </w:pPr>
            <w:r>
              <w:rPr>
                <w:b/>
                <w:bCs/>
                <w:color w:val="000000"/>
                <w:sz w:val="18"/>
                <w:szCs w:val="16"/>
                <w:lang w:val="et-EE"/>
              </w:rPr>
              <w:t xml:space="preserve">8.2. Projekti  </w:t>
            </w:r>
            <w:r w:rsidR="002A107A" w:rsidRPr="00BD3903">
              <w:rPr>
                <w:b/>
                <w:bCs/>
                <w:color w:val="000000"/>
                <w:sz w:val="18"/>
                <w:szCs w:val="16"/>
                <w:lang w:val="et-EE"/>
              </w:rPr>
              <w:t>eesmärgid:</w:t>
            </w:r>
          </w:p>
          <w:p w14:paraId="5146A4E1" w14:textId="77777777" w:rsidR="00040445" w:rsidRDefault="00040445" w:rsidP="007C3A2C">
            <w:pPr>
              <w:autoSpaceDE w:val="0"/>
              <w:autoSpaceDN w:val="0"/>
              <w:rPr>
                <w:b/>
                <w:bCs/>
                <w:color w:val="000000"/>
                <w:sz w:val="18"/>
                <w:szCs w:val="16"/>
                <w:lang w:val="et-EE"/>
              </w:rPr>
            </w:pPr>
          </w:p>
          <w:p w14:paraId="1E303BD5" w14:textId="77777777" w:rsidR="00040445" w:rsidRDefault="00040445" w:rsidP="007C3A2C">
            <w:pPr>
              <w:autoSpaceDE w:val="0"/>
              <w:autoSpaceDN w:val="0"/>
              <w:rPr>
                <w:b/>
                <w:bCs/>
                <w:color w:val="000000"/>
                <w:sz w:val="18"/>
                <w:szCs w:val="16"/>
                <w:lang w:val="et-EE"/>
              </w:rPr>
            </w:pPr>
            <w:r>
              <w:rPr>
                <w:b/>
                <w:bCs/>
                <w:color w:val="000000"/>
                <w:sz w:val="18"/>
                <w:szCs w:val="16"/>
                <w:lang w:val="et-EE"/>
              </w:rPr>
              <w:t>Projekti teaduslikud eesmärgid</w:t>
            </w:r>
            <w:r w:rsidR="00867870">
              <w:rPr>
                <w:b/>
                <w:bCs/>
                <w:color w:val="000000"/>
                <w:sz w:val="18"/>
                <w:szCs w:val="16"/>
                <w:lang w:val="et-EE"/>
              </w:rPr>
              <w:t xml:space="preserve"> ja väljundid</w:t>
            </w:r>
            <w:r>
              <w:rPr>
                <w:b/>
                <w:bCs/>
                <w:color w:val="000000"/>
                <w:sz w:val="18"/>
                <w:szCs w:val="16"/>
                <w:lang w:val="et-EE"/>
              </w:rPr>
              <w:t>:</w:t>
            </w:r>
          </w:p>
          <w:p w14:paraId="3B742A07" w14:textId="77777777" w:rsidR="00040445" w:rsidRPr="00040445" w:rsidRDefault="00040445" w:rsidP="00040445">
            <w:pPr>
              <w:numPr>
                <w:ilvl w:val="0"/>
                <w:numId w:val="19"/>
              </w:numPr>
              <w:autoSpaceDE w:val="0"/>
              <w:autoSpaceDN w:val="0"/>
              <w:rPr>
                <w:b/>
                <w:bCs/>
                <w:color w:val="000000"/>
                <w:sz w:val="18"/>
                <w:szCs w:val="16"/>
                <w:lang w:val="et-EE"/>
              </w:rPr>
            </w:pPr>
            <w:r>
              <w:rPr>
                <w:bCs/>
                <w:color w:val="000000"/>
                <w:sz w:val="18"/>
                <w:szCs w:val="16"/>
                <w:lang w:val="et-EE"/>
              </w:rPr>
              <w:t>H</w:t>
            </w:r>
            <w:r w:rsidRPr="00040445">
              <w:rPr>
                <w:bCs/>
                <w:color w:val="000000"/>
                <w:sz w:val="18"/>
                <w:szCs w:val="16"/>
                <w:lang w:val="et-EE"/>
              </w:rPr>
              <w:t xml:space="preserve">innatakse </w:t>
            </w:r>
            <w:proofErr w:type="spellStart"/>
            <w:r w:rsidRPr="00040445">
              <w:rPr>
                <w:bCs/>
                <w:color w:val="000000"/>
                <w:sz w:val="18"/>
                <w:szCs w:val="16"/>
                <w:lang w:val="et-EE"/>
              </w:rPr>
              <w:t>ArGrow</w:t>
            </w:r>
            <w:proofErr w:type="spellEnd"/>
            <w:r w:rsidRPr="00040445">
              <w:rPr>
                <w:bCs/>
                <w:color w:val="000000"/>
                <w:sz w:val="18"/>
                <w:szCs w:val="16"/>
                <w:lang w:val="et-EE"/>
              </w:rPr>
              <w:t xml:space="preserve"> mõju (sh erinevad doosid) männi, kuuse ja kase maapealsele kasvule </w:t>
            </w:r>
            <w:r>
              <w:rPr>
                <w:bCs/>
                <w:color w:val="000000"/>
                <w:sz w:val="18"/>
                <w:szCs w:val="16"/>
                <w:lang w:val="et-EE"/>
              </w:rPr>
              <w:t>(</w:t>
            </w:r>
            <w:proofErr w:type="spellStart"/>
            <w:r>
              <w:rPr>
                <w:bCs/>
                <w:color w:val="000000"/>
                <w:sz w:val="18"/>
                <w:szCs w:val="16"/>
                <w:lang w:val="et-EE"/>
              </w:rPr>
              <w:t>biomass</w:t>
            </w:r>
            <w:proofErr w:type="spellEnd"/>
            <w:r>
              <w:rPr>
                <w:bCs/>
                <w:color w:val="000000"/>
                <w:sz w:val="18"/>
                <w:szCs w:val="16"/>
                <w:lang w:val="et-EE"/>
              </w:rPr>
              <w:t>, kõrgus, juurekaela diameeter ja nende juurdekasvud) ja säilivusele iga kasvuaasta lõpus.</w:t>
            </w:r>
          </w:p>
          <w:p w14:paraId="727D2B9A" w14:textId="77777777" w:rsidR="00040445" w:rsidRDefault="00040445" w:rsidP="00040445">
            <w:pPr>
              <w:numPr>
                <w:ilvl w:val="0"/>
                <w:numId w:val="19"/>
              </w:numPr>
              <w:autoSpaceDE w:val="0"/>
              <w:autoSpaceDN w:val="0"/>
              <w:rPr>
                <w:bCs/>
                <w:color w:val="000000"/>
                <w:sz w:val="18"/>
                <w:szCs w:val="16"/>
                <w:lang w:val="et-EE"/>
              </w:rPr>
            </w:pPr>
            <w:r w:rsidRPr="00040445">
              <w:rPr>
                <w:bCs/>
                <w:color w:val="000000"/>
                <w:sz w:val="18"/>
                <w:szCs w:val="16"/>
                <w:lang w:val="et-EE"/>
              </w:rPr>
              <w:t>Hinnata</w:t>
            </w:r>
            <w:r>
              <w:rPr>
                <w:bCs/>
                <w:color w:val="000000"/>
                <w:sz w:val="18"/>
                <w:szCs w:val="16"/>
                <w:lang w:val="et-EE"/>
              </w:rPr>
              <w:t>kse</w:t>
            </w:r>
            <w:r w:rsidRPr="00040445">
              <w:rPr>
                <w:bCs/>
                <w:color w:val="000000"/>
                <w:sz w:val="18"/>
                <w:szCs w:val="16"/>
                <w:lang w:val="et-EE"/>
              </w:rPr>
              <w:t xml:space="preserve"> </w:t>
            </w:r>
            <w:proofErr w:type="spellStart"/>
            <w:r w:rsidRPr="00040445">
              <w:rPr>
                <w:bCs/>
                <w:color w:val="000000"/>
                <w:sz w:val="18"/>
                <w:szCs w:val="16"/>
                <w:lang w:val="et-EE"/>
              </w:rPr>
              <w:t>ArGrow</w:t>
            </w:r>
            <w:proofErr w:type="spellEnd"/>
            <w:r w:rsidRPr="00040445">
              <w:rPr>
                <w:bCs/>
                <w:color w:val="000000"/>
                <w:sz w:val="18"/>
                <w:szCs w:val="16"/>
                <w:lang w:val="et-EE"/>
              </w:rPr>
              <w:t xml:space="preserve"> mõju juurestiku arengule </w:t>
            </w:r>
            <w:r>
              <w:rPr>
                <w:bCs/>
                <w:color w:val="000000"/>
                <w:sz w:val="18"/>
                <w:szCs w:val="16"/>
                <w:lang w:val="et-EE"/>
              </w:rPr>
              <w:t xml:space="preserve">ja </w:t>
            </w:r>
            <w:proofErr w:type="spellStart"/>
            <w:r>
              <w:rPr>
                <w:bCs/>
                <w:color w:val="000000"/>
                <w:sz w:val="18"/>
                <w:szCs w:val="16"/>
                <w:lang w:val="et-EE"/>
              </w:rPr>
              <w:t>maapealse:maa</w:t>
            </w:r>
            <w:r w:rsidR="00A85EDA">
              <w:rPr>
                <w:bCs/>
                <w:color w:val="000000"/>
                <w:sz w:val="18"/>
                <w:szCs w:val="16"/>
                <w:lang w:val="et-EE"/>
              </w:rPr>
              <w:t>-</w:t>
            </w:r>
            <w:r>
              <w:rPr>
                <w:bCs/>
                <w:color w:val="000000"/>
                <w:sz w:val="18"/>
                <w:szCs w:val="16"/>
                <w:lang w:val="et-EE"/>
              </w:rPr>
              <w:t>aluse</w:t>
            </w:r>
            <w:proofErr w:type="spellEnd"/>
            <w:r>
              <w:rPr>
                <w:bCs/>
                <w:color w:val="000000"/>
                <w:sz w:val="18"/>
                <w:szCs w:val="16"/>
                <w:lang w:val="et-EE"/>
              </w:rPr>
              <w:t xml:space="preserve"> </w:t>
            </w:r>
            <w:proofErr w:type="spellStart"/>
            <w:r>
              <w:rPr>
                <w:bCs/>
                <w:color w:val="000000"/>
                <w:sz w:val="18"/>
                <w:szCs w:val="16"/>
                <w:lang w:val="et-EE"/>
              </w:rPr>
              <w:t>biomassi</w:t>
            </w:r>
            <w:proofErr w:type="spellEnd"/>
            <w:r>
              <w:rPr>
                <w:bCs/>
                <w:color w:val="000000"/>
                <w:sz w:val="18"/>
                <w:szCs w:val="16"/>
                <w:lang w:val="et-EE"/>
              </w:rPr>
              <w:t xml:space="preserve"> </w:t>
            </w:r>
            <w:proofErr w:type="spellStart"/>
            <w:r>
              <w:rPr>
                <w:bCs/>
                <w:color w:val="000000"/>
                <w:sz w:val="18"/>
                <w:szCs w:val="16"/>
                <w:lang w:val="et-EE"/>
              </w:rPr>
              <w:t>allokatsioonile</w:t>
            </w:r>
            <w:proofErr w:type="spellEnd"/>
            <w:r w:rsidR="00494A7D">
              <w:rPr>
                <w:bCs/>
                <w:color w:val="000000"/>
                <w:sz w:val="18"/>
                <w:szCs w:val="16"/>
                <w:lang w:val="et-EE"/>
              </w:rPr>
              <w:t>, sh N sisaldused okastes ja lehtedes.</w:t>
            </w:r>
          </w:p>
          <w:p w14:paraId="46FEA3B6" w14:textId="6812444E" w:rsidR="00040445" w:rsidRDefault="00494A7D" w:rsidP="00494A7D">
            <w:pPr>
              <w:numPr>
                <w:ilvl w:val="0"/>
                <w:numId w:val="19"/>
              </w:numPr>
              <w:autoSpaceDE w:val="0"/>
              <w:autoSpaceDN w:val="0"/>
              <w:rPr>
                <w:bCs/>
                <w:color w:val="000000"/>
                <w:sz w:val="18"/>
                <w:szCs w:val="16"/>
                <w:lang w:val="et-EE"/>
              </w:rPr>
            </w:pPr>
            <w:r>
              <w:rPr>
                <w:bCs/>
                <w:color w:val="000000"/>
                <w:sz w:val="18"/>
                <w:szCs w:val="16"/>
                <w:lang w:val="et-EE"/>
              </w:rPr>
              <w:t>Kirjeldatakse keskkonnatunnuste (</w:t>
            </w:r>
            <w:r w:rsidR="00EC2B61">
              <w:rPr>
                <w:bCs/>
                <w:color w:val="000000"/>
                <w:sz w:val="18"/>
                <w:szCs w:val="16"/>
                <w:lang w:val="et-EE"/>
              </w:rPr>
              <w:t xml:space="preserve">mulla </w:t>
            </w:r>
            <w:r>
              <w:rPr>
                <w:bCs/>
                <w:color w:val="000000"/>
                <w:sz w:val="18"/>
                <w:szCs w:val="16"/>
                <w:lang w:val="et-EE"/>
              </w:rPr>
              <w:t>C</w:t>
            </w:r>
            <w:r w:rsidR="00E9318C">
              <w:rPr>
                <w:bCs/>
                <w:color w:val="000000"/>
                <w:sz w:val="18"/>
                <w:szCs w:val="16"/>
                <w:lang w:val="et-EE"/>
              </w:rPr>
              <w:t xml:space="preserve">, </w:t>
            </w:r>
            <w:proofErr w:type="spellStart"/>
            <w:r w:rsidR="00E9318C">
              <w:rPr>
                <w:bCs/>
                <w:color w:val="000000"/>
                <w:sz w:val="18"/>
                <w:szCs w:val="16"/>
                <w:lang w:val="et-EE"/>
              </w:rPr>
              <w:t>pH</w:t>
            </w:r>
            <w:proofErr w:type="spellEnd"/>
            <w:r>
              <w:rPr>
                <w:bCs/>
                <w:color w:val="000000"/>
                <w:sz w:val="18"/>
                <w:szCs w:val="16"/>
                <w:lang w:val="et-EE"/>
              </w:rPr>
              <w:t xml:space="preserve"> ja toitainete sisaldused) ja elurikkuse (soontaimed ja samblad) algseis</w:t>
            </w:r>
            <w:r w:rsidR="00040445" w:rsidRPr="00040445">
              <w:rPr>
                <w:bCs/>
                <w:color w:val="000000"/>
                <w:sz w:val="18"/>
                <w:szCs w:val="16"/>
                <w:lang w:val="et-EE"/>
              </w:rPr>
              <w:t xml:space="preserve"> </w:t>
            </w:r>
            <w:r>
              <w:rPr>
                <w:bCs/>
                <w:color w:val="000000"/>
                <w:sz w:val="18"/>
                <w:szCs w:val="16"/>
                <w:lang w:val="et-EE"/>
              </w:rPr>
              <w:t>esimesel kasvuaastal, et jälgida pikaajalisi mõjusid.</w:t>
            </w:r>
          </w:p>
          <w:p w14:paraId="31DB6532" w14:textId="4C635A99" w:rsidR="00127FAF" w:rsidRPr="00494A7D" w:rsidRDefault="00040445" w:rsidP="00040445">
            <w:pPr>
              <w:numPr>
                <w:ilvl w:val="0"/>
                <w:numId w:val="19"/>
              </w:numPr>
              <w:autoSpaceDE w:val="0"/>
              <w:autoSpaceDN w:val="0"/>
              <w:rPr>
                <w:bCs/>
                <w:color w:val="000000"/>
                <w:sz w:val="18"/>
                <w:szCs w:val="16"/>
                <w:lang w:val="et-EE"/>
              </w:rPr>
            </w:pPr>
            <w:r w:rsidRPr="00494A7D">
              <w:rPr>
                <w:bCs/>
                <w:color w:val="000000"/>
                <w:sz w:val="18"/>
                <w:szCs w:val="16"/>
                <w:lang w:val="et-EE"/>
              </w:rPr>
              <w:t xml:space="preserve">Luuakse oluline teadusinfrastruktuur erinevate puuliikide võrdlemiseks </w:t>
            </w:r>
            <w:r w:rsidR="00E9318C">
              <w:rPr>
                <w:bCs/>
                <w:color w:val="000000"/>
                <w:sz w:val="18"/>
                <w:szCs w:val="16"/>
                <w:lang w:val="et-EE"/>
              </w:rPr>
              <w:t>väheväärtuslikel põllumaadel</w:t>
            </w:r>
            <w:r w:rsidR="00494A7D">
              <w:rPr>
                <w:bCs/>
                <w:color w:val="000000"/>
                <w:sz w:val="18"/>
                <w:szCs w:val="16"/>
                <w:lang w:val="et-EE"/>
              </w:rPr>
              <w:t xml:space="preserve"> täiendava </w:t>
            </w:r>
            <w:proofErr w:type="spellStart"/>
            <w:r w:rsidR="00494A7D">
              <w:rPr>
                <w:bCs/>
                <w:color w:val="000000"/>
                <w:sz w:val="18"/>
                <w:szCs w:val="16"/>
                <w:lang w:val="et-EE"/>
              </w:rPr>
              <w:t>biomassi</w:t>
            </w:r>
            <w:proofErr w:type="spellEnd"/>
            <w:r w:rsidR="00494A7D">
              <w:rPr>
                <w:bCs/>
                <w:color w:val="000000"/>
                <w:sz w:val="18"/>
                <w:szCs w:val="16"/>
                <w:lang w:val="et-EE"/>
              </w:rPr>
              <w:t xml:space="preserve"> tootmisel.</w:t>
            </w:r>
          </w:p>
          <w:p w14:paraId="48C5EE1B" w14:textId="77777777" w:rsidR="00040445" w:rsidRDefault="00040445" w:rsidP="00127FAF">
            <w:pPr>
              <w:autoSpaceDE w:val="0"/>
              <w:autoSpaceDN w:val="0"/>
              <w:rPr>
                <w:b/>
                <w:bCs/>
                <w:color w:val="000000"/>
                <w:sz w:val="18"/>
                <w:szCs w:val="16"/>
                <w:lang w:val="et-EE"/>
              </w:rPr>
            </w:pPr>
          </w:p>
          <w:p w14:paraId="6C4C4B76" w14:textId="77777777" w:rsidR="00040445" w:rsidRDefault="00867870" w:rsidP="00127FAF">
            <w:pPr>
              <w:autoSpaceDE w:val="0"/>
              <w:autoSpaceDN w:val="0"/>
              <w:rPr>
                <w:b/>
                <w:bCs/>
                <w:color w:val="000000"/>
                <w:sz w:val="18"/>
                <w:szCs w:val="16"/>
                <w:lang w:val="et-EE"/>
              </w:rPr>
            </w:pPr>
            <w:r>
              <w:rPr>
                <w:b/>
                <w:bCs/>
                <w:color w:val="000000"/>
                <w:sz w:val="18"/>
                <w:szCs w:val="16"/>
                <w:lang w:val="et-EE"/>
              </w:rPr>
              <w:t>Projekti praktilised eesmärgid ja väljundid:</w:t>
            </w:r>
          </w:p>
          <w:p w14:paraId="45F7DCE9" w14:textId="4AAA812D" w:rsidR="00EA7AE1" w:rsidRDefault="00EA7AE1" w:rsidP="00EA7AE1">
            <w:pPr>
              <w:numPr>
                <w:ilvl w:val="0"/>
                <w:numId w:val="20"/>
              </w:numPr>
              <w:autoSpaceDE w:val="0"/>
              <w:autoSpaceDN w:val="0"/>
              <w:rPr>
                <w:bCs/>
                <w:color w:val="000000"/>
                <w:sz w:val="18"/>
                <w:szCs w:val="16"/>
                <w:lang w:val="et-EE"/>
              </w:rPr>
            </w:pPr>
            <w:r>
              <w:rPr>
                <w:bCs/>
                <w:color w:val="000000"/>
                <w:sz w:val="18"/>
                <w:szCs w:val="16"/>
                <w:lang w:val="et-EE"/>
              </w:rPr>
              <w:t>Välja selgitada, k</w:t>
            </w:r>
            <w:r w:rsidR="00C61D8E" w:rsidRPr="00C61D8E">
              <w:rPr>
                <w:bCs/>
                <w:color w:val="000000"/>
                <w:sz w:val="18"/>
                <w:szCs w:val="16"/>
                <w:lang w:val="et-EE"/>
              </w:rPr>
              <w:t xml:space="preserve">ui palju kiiremini </w:t>
            </w:r>
            <w:r>
              <w:rPr>
                <w:bCs/>
                <w:color w:val="000000"/>
                <w:sz w:val="18"/>
                <w:szCs w:val="16"/>
                <w:lang w:val="et-EE"/>
              </w:rPr>
              <w:t xml:space="preserve">saavutatakse metsa </w:t>
            </w:r>
            <w:r w:rsidR="00C61D8E" w:rsidRPr="00C61D8E">
              <w:rPr>
                <w:bCs/>
                <w:color w:val="000000"/>
                <w:sz w:val="18"/>
                <w:szCs w:val="16"/>
                <w:lang w:val="et-EE"/>
              </w:rPr>
              <w:t>uuenenuks arvestamise</w:t>
            </w:r>
            <w:r>
              <w:rPr>
                <w:bCs/>
                <w:color w:val="000000"/>
                <w:sz w:val="18"/>
                <w:szCs w:val="16"/>
                <w:lang w:val="et-EE"/>
              </w:rPr>
              <w:t xml:space="preserve"> lähtudes Metsaseaduse kriteeriumitest.</w:t>
            </w:r>
          </w:p>
          <w:p w14:paraId="50E2B7FA" w14:textId="77777777" w:rsidR="006D020D" w:rsidRDefault="006D020D" w:rsidP="00EA7AE1">
            <w:pPr>
              <w:numPr>
                <w:ilvl w:val="0"/>
                <w:numId w:val="20"/>
              </w:numPr>
              <w:autoSpaceDE w:val="0"/>
              <w:autoSpaceDN w:val="0"/>
              <w:rPr>
                <w:bCs/>
                <w:color w:val="000000"/>
                <w:sz w:val="18"/>
                <w:szCs w:val="16"/>
                <w:lang w:val="et-EE"/>
              </w:rPr>
            </w:pPr>
            <w:r>
              <w:rPr>
                <w:bCs/>
                <w:color w:val="000000"/>
                <w:sz w:val="18"/>
                <w:szCs w:val="16"/>
                <w:lang w:val="et-EE"/>
              </w:rPr>
              <w:t xml:space="preserve">Välja selgitada, kas </w:t>
            </w:r>
            <w:proofErr w:type="spellStart"/>
            <w:r w:rsidR="00BE1D46">
              <w:rPr>
                <w:bCs/>
                <w:color w:val="000000"/>
                <w:sz w:val="18"/>
                <w:szCs w:val="16"/>
                <w:lang w:val="et-EE"/>
              </w:rPr>
              <w:t>biostimulant</w:t>
            </w:r>
            <w:proofErr w:type="spellEnd"/>
            <w:r w:rsidR="00BE1D46">
              <w:rPr>
                <w:bCs/>
                <w:color w:val="000000"/>
                <w:sz w:val="18"/>
                <w:szCs w:val="16"/>
                <w:lang w:val="et-EE"/>
              </w:rPr>
              <w:t xml:space="preserve"> parandab kase pott-</w:t>
            </w:r>
            <w:r>
              <w:rPr>
                <w:bCs/>
                <w:color w:val="000000"/>
                <w:sz w:val="18"/>
                <w:szCs w:val="16"/>
                <w:lang w:val="et-EE"/>
              </w:rPr>
              <w:t xml:space="preserve">põld taimede ebaproportsionaalset </w:t>
            </w:r>
            <w:proofErr w:type="spellStart"/>
            <w:r>
              <w:rPr>
                <w:bCs/>
                <w:color w:val="000000"/>
                <w:sz w:val="18"/>
                <w:szCs w:val="16"/>
                <w:lang w:val="et-EE"/>
              </w:rPr>
              <w:t>biomass:juuremass</w:t>
            </w:r>
            <w:proofErr w:type="spellEnd"/>
            <w:r>
              <w:rPr>
                <w:bCs/>
                <w:color w:val="000000"/>
                <w:sz w:val="18"/>
                <w:szCs w:val="16"/>
                <w:lang w:val="et-EE"/>
              </w:rPr>
              <w:t xml:space="preserve"> suhet ning parandab taimede säilivust.</w:t>
            </w:r>
          </w:p>
          <w:p w14:paraId="24B8C9CA" w14:textId="0A2A695A" w:rsidR="00C61D8E" w:rsidRPr="00C61D8E" w:rsidRDefault="00EA7AE1" w:rsidP="00EA7AE1">
            <w:pPr>
              <w:numPr>
                <w:ilvl w:val="0"/>
                <w:numId w:val="20"/>
              </w:numPr>
              <w:autoSpaceDE w:val="0"/>
              <w:autoSpaceDN w:val="0"/>
              <w:rPr>
                <w:bCs/>
                <w:color w:val="000000"/>
                <w:sz w:val="18"/>
                <w:szCs w:val="16"/>
                <w:lang w:val="et-EE"/>
              </w:rPr>
            </w:pPr>
            <w:r>
              <w:rPr>
                <w:bCs/>
                <w:color w:val="000000"/>
                <w:sz w:val="18"/>
                <w:szCs w:val="16"/>
                <w:lang w:val="et-EE"/>
              </w:rPr>
              <w:t>Välja</w:t>
            </w:r>
            <w:r w:rsidR="00E9318C">
              <w:rPr>
                <w:bCs/>
                <w:color w:val="000000"/>
                <w:sz w:val="18"/>
                <w:szCs w:val="16"/>
                <w:lang w:val="et-EE"/>
              </w:rPr>
              <w:t xml:space="preserve"> selgitada, </w:t>
            </w:r>
            <w:r>
              <w:rPr>
                <w:bCs/>
                <w:color w:val="000000"/>
                <w:sz w:val="18"/>
                <w:szCs w:val="16"/>
                <w:lang w:val="et-EE"/>
              </w:rPr>
              <w:t xml:space="preserve">kas ja kui palju </w:t>
            </w:r>
            <w:proofErr w:type="spellStart"/>
            <w:r w:rsidR="00BE1D46">
              <w:rPr>
                <w:bCs/>
                <w:color w:val="000000"/>
                <w:sz w:val="18"/>
                <w:szCs w:val="16"/>
                <w:lang w:val="et-EE"/>
              </w:rPr>
              <w:t>biosti</w:t>
            </w:r>
            <w:r>
              <w:rPr>
                <w:bCs/>
                <w:color w:val="000000"/>
                <w:sz w:val="18"/>
                <w:szCs w:val="16"/>
                <w:lang w:val="et-EE"/>
              </w:rPr>
              <w:t>m</w:t>
            </w:r>
            <w:r w:rsidR="00BE1D46">
              <w:rPr>
                <w:bCs/>
                <w:color w:val="000000"/>
                <w:sz w:val="18"/>
                <w:szCs w:val="16"/>
                <w:lang w:val="et-EE"/>
              </w:rPr>
              <w:t>u</w:t>
            </w:r>
            <w:r>
              <w:rPr>
                <w:bCs/>
                <w:color w:val="000000"/>
                <w:sz w:val="18"/>
                <w:szCs w:val="16"/>
                <w:lang w:val="et-EE"/>
              </w:rPr>
              <w:t>landi</w:t>
            </w:r>
            <w:proofErr w:type="spellEnd"/>
            <w:r>
              <w:rPr>
                <w:bCs/>
                <w:color w:val="000000"/>
                <w:sz w:val="18"/>
                <w:szCs w:val="16"/>
                <w:lang w:val="et-EE"/>
              </w:rPr>
              <w:t xml:space="preserve"> kasutamisega on võimalik kokku hoida järgnevatelt kultuurihooldustelt (rohurinde hooldus).</w:t>
            </w:r>
          </w:p>
          <w:p w14:paraId="6022074C" w14:textId="77777777" w:rsidR="006D020D" w:rsidRDefault="006D020D" w:rsidP="006D020D">
            <w:pPr>
              <w:numPr>
                <w:ilvl w:val="0"/>
                <w:numId w:val="20"/>
              </w:numPr>
              <w:autoSpaceDE w:val="0"/>
              <w:autoSpaceDN w:val="0"/>
              <w:rPr>
                <w:bCs/>
                <w:color w:val="000000"/>
                <w:sz w:val="18"/>
                <w:szCs w:val="16"/>
                <w:lang w:val="et-EE"/>
              </w:rPr>
            </w:pPr>
            <w:r>
              <w:rPr>
                <w:bCs/>
                <w:color w:val="000000"/>
                <w:sz w:val="18"/>
                <w:szCs w:val="16"/>
                <w:lang w:val="et-EE"/>
              </w:rPr>
              <w:t xml:space="preserve">Välja selgitada, kas </w:t>
            </w:r>
            <w:proofErr w:type="spellStart"/>
            <w:r>
              <w:rPr>
                <w:bCs/>
                <w:color w:val="000000"/>
                <w:sz w:val="18"/>
                <w:szCs w:val="16"/>
                <w:lang w:val="et-EE"/>
              </w:rPr>
              <w:t>biostimulandi</w:t>
            </w:r>
            <w:proofErr w:type="spellEnd"/>
            <w:r>
              <w:rPr>
                <w:bCs/>
                <w:color w:val="000000"/>
                <w:sz w:val="18"/>
                <w:szCs w:val="16"/>
                <w:lang w:val="et-EE"/>
              </w:rPr>
              <w:t xml:space="preserve"> mõjul paranenud puude säilivus võimaldab vähendada istutamise algtihedust.</w:t>
            </w:r>
          </w:p>
          <w:p w14:paraId="147EE24D" w14:textId="77777777" w:rsidR="00C61D8E" w:rsidRDefault="006D020D" w:rsidP="006D020D">
            <w:pPr>
              <w:numPr>
                <w:ilvl w:val="0"/>
                <w:numId w:val="20"/>
              </w:numPr>
              <w:autoSpaceDE w:val="0"/>
              <w:autoSpaceDN w:val="0"/>
              <w:rPr>
                <w:bCs/>
                <w:color w:val="000000"/>
                <w:sz w:val="18"/>
                <w:szCs w:val="16"/>
                <w:lang w:val="et-EE"/>
              </w:rPr>
            </w:pPr>
            <w:r>
              <w:rPr>
                <w:bCs/>
                <w:color w:val="000000"/>
                <w:sz w:val="18"/>
                <w:szCs w:val="16"/>
                <w:lang w:val="et-EE"/>
              </w:rPr>
              <w:t>Välja selgitada, k</w:t>
            </w:r>
            <w:r w:rsidR="00C61D8E" w:rsidRPr="00C61D8E">
              <w:rPr>
                <w:bCs/>
                <w:color w:val="000000"/>
                <w:sz w:val="18"/>
                <w:szCs w:val="16"/>
                <w:lang w:val="et-EE"/>
              </w:rPr>
              <w:t>ui palju suureneb</w:t>
            </w:r>
            <w:r>
              <w:rPr>
                <w:bCs/>
                <w:color w:val="000000"/>
                <w:sz w:val="18"/>
                <w:szCs w:val="16"/>
                <w:lang w:val="et-EE"/>
              </w:rPr>
              <w:t xml:space="preserve"> </w:t>
            </w:r>
            <w:proofErr w:type="spellStart"/>
            <w:r>
              <w:rPr>
                <w:bCs/>
                <w:color w:val="000000"/>
                <w:sz w:val="18"/>
                <w:szCs w:val="16"/>
                <w:lang w:val="et-EE"/>
              </w:rPr>
              <w:t>biostimulandi</w:t>
            </w:r>
            <w:proofErr w:type="spellEnd"/>
            <w:r>
              <w:rPr>
                <w:bCs/>
                <w:color w:val="000000"/>
                <w:sz w:val="18"/>
                <w:szCs w:val="16"/>
                <w:lang w:val="et-EE"/>
              </w:rPr>
              <w:t xml:space="preserve"> mõjul puude</w:t>
            </w:r>
            <w:r w:rsidR="00C61D8E" w:rsidRPr="00C61D8E">
              <w:rPr>
                <w:bCs/>
                <w:color w:val="000000"/>
                <w:sz w:val="18"/>
                <w:szCs w:val="16"/>
                <w:lang w:val="et-EE"/>
              </w:rPr>
              <w:t xml:space="preserve"> produ</w:t>
            </w:r>
            <w:r>
              <w:rPr>
                <w:bCs/>
                <w:color w:val="000000"/>
                <w:sz w:val="18"/>
                <w:szCs w:val="16"/>
                <w:lang w:val="et-EE"/>
              </w:rPr>
              <w:t>ktiivsus</w:t>
            </w:r>
            <w:r w:rsidR="00C61D8E" w:rsidRPr="00C61D8E">
              <w:rPr>
                <w:bCs/>
                <w:color w:val="000000"/>
                <w:sz w:val="18"/>
                <w:szCs w:val="16"/>
                <w:lang w:val="et-EE"/>
              </w:rPr>
              <w:t xml:space="preserve"> ehk mitu </w:t>
            </w:r>
            <w:proofErr w:type="spellStart"/>
            <w:r w:rsidR="00C61D8E" w:rsidRPr="00C61D8E">
              <w:rPr>
                <w:bCs/>
                <w:color w:val="000000"/>
                <w:sz w:val="18"/>
                <w:szCs w:val="16"/>
                <w:lang w:val="et-EE"/>
              </w:rPr>
              <w:t>tm</w:t>
            </w:r>
            <w:proofErr w:type="spellEnd"/>
            <w:r>
              <w:rPr>
                <w:bCs/>
                <w:color w:val="000000"/>
                <w:sz w:val="18"/>
                <w:szCs w:val="16"/>
                <w:lang w:val="et-EE"/>
              </w:rPr>
              <w:t>/ha</w:t>
            </w:r>
            <w:r w:rsidR="00C61D8E" w:rsidRPr="00C61D8E">
              <w:rPr>
                <w:bCs/>
                <w:color w:val="000000"/>
                <w:sz w:val="18"/>
                <w:szCs w:val="16"/>
                <w:lang w:val="et-EE"/>
              </w:rPr>
              <w:t xml:space="preserve"> saab rohkem </w:t>
            </w:r>
            <w:r>
              <w:rPr>
                <w:bCs/>
                <w:color w:val="000000"/>
                <w:sz w:val="18"/>
                <w:szCs w:val="16"/>
                <w:lang w:val="et-EE"/>
              </w:rPr>
              <w:t>puitu või saabub varem mahuküpsus</w:t>
            </w:r>
            <w:r w:rsidR="00BE1D46">
              <w:rPr>
                <w:bCs/>
                <w:color w:val="000000"/>
                <w:sz w:val="18"/>
                <w:szCs w:val="16"/>
                <w:lang w:val="et-EE"/>
              </w:rPr>
              <w:t>.</w:t>
            </w:r>
          </w:p>
          <w:p w14:paraId="62BC68D4" w14:textId="77777777" w:rsidR="006D020D" w:rsidRPr="00C61D8E" w:rsidRDefault="006D020D" w:rsidP="006D020D">
            <w:pPr>
              <w:numPr>
                <w:ilvl w:val="0"/>
                <w:numId w:val="20"/>
              </w:numPr>
              <w:autoSpaceDE w:val="0"/>
              <w:autoSpaceDN w:val="0"/>
              <w:rPr>
                <w:bCs/>
                <w:color w:val="000000"/>
                <w:sz w:val="18"/>
                <w:szCs w:val="16"/>
                <w:lang w:val="et-EE"/>
              </w:rPr>
            </w:pPr>
            <w:r>
              <w:rPr>
                <w:bCs/>
                <w:color w:val="000000"/>
                <w:sz w:val="18"/>
                <w:szCs w:val="16"/>
                <w:lang w:val="et-EE"/>
              </w:rPr>
              <w:t xml:space="preserve">Esmased hinnangud </w:t>
            </w:r>
            <w:r w:rsidR="00F6721F">
              <w:rPr>
                <w:bCs/>
                <w:color w:val="000000"/>
                <w:sz w:val="18"/>
                <w:szCs w:val="16"/>
                <w:lang w:val="et-EE"/>
              </w:rPr>
              <w:t>elurikkusele</w:t>
            </w:r>
            <w:r w:rsidR="00BE1D46">
              <w:rPr>
                <w:bCs/>
                <w:color w:val="000000"/>
                <w:sz w:val="18"/>
                <w:szCs w:val="16"/>
                <w:lang w:val="et-EE"/>
              </w:rPr>
              <w:t xml:space="preserve"> ja keskkonnamõjudele</w:t>
            </w:r>
            <w:r w:rsidR="00F6721F">
              <w:rPr>
                <w:bCs/>
                <w:color w:val="000000"/>
                <w:sz w:val="18"/>
                <w:szCs w:val="16"/>
                <w:lang w:val="et-EE"/>
              </w:rPr>
              <w:t>.</w:t>
            </w:r>
          </w:p>
          <w:p w14:paraId="710E8A71" w14:textId="77777777" w:rsidR="00C61D8E" w:rsidRPr="00127FAF" w:rsidRDefault="00C61D8E" w:rsidP="00127FAF">
            <w:pPr>
              <w:autoSpaceDE w:val="0"/>
              <w:autoSpaceDN w:val="0"/>
              <w:rPr>
                <w:b/>
                <w:bCs/>
                <w:color w:val="000000"/>
                <w:sz w:val="18"/>
                <w:szCs w:val="16"/>
                <w:lang w:val="et-EE"/>
              </w:rPr>
            </w:pPr>
          </w:p>
          <w:p w14:paraId="55E213CD" w14:textId="77777777" w:rsidR="00127FAF" w:rsidRDefault="002011E2" w:rsidP="00127FAF">
            <w:pPr>
              <w:tabs>
                <w:tab w:val="left" w:pos="397"/>
              </w:tabs>
              <w:jc w:val="both"/>
              <w:rPr>
                <w:b/>
                <w:sz w:val="18"/>
                <w:lang w:val="et-EE"/>
              </w:rPr>
            </w:pPr>
            <w:r>
              <w:rPr>
                <w:b/>
                <w:sz w:val="18"/>
                <w:lang w:val="et-EE"/>
              </w:rPr>
              <w:t>8.3</w:t>
            </w:r>
            <w:r w:rsidR="00D65E32">
              <w:rPr>
                <w:b/>
                <w:sz w:val="18"/>
                <w:lang w:val="et-EE"/>
              </w:rPr>
              <w:t xml:space="preserve">. </w:t>
            </w:r>
            <w:r w:rsidR="0019246E">
              <w:rPr>
                <w:b/>
                <w:sz w:val="18"/>
                <w:lang w:val="et-EE"/>
              </w:rPr>
              <w:t xml:space="preserve">Töö </w:t>
            </w:r>
            <w:r w:rsidR="002A107A" w:rsidRPr="00BD3903">
              <w:rPr>
                <w:b/>
                <w:sz w:val="18"/>
                <w:lang w:val="et-EE"/>
              </w:rPr>
              <w:t>metoodika:</w:t>
            </w:r>
          </w:p>
          <w:p w14:paraId="5D1E77F6" w14:textId="77777777" w:rsidR="00C61D8E" w:rsidRDefault="00C61D8E" w:rsidP="00127FAF">
            <w:pPr>
              <w:tabs>
                <w:tab w:val="left" w:pos="397"/>
              </w:tabs>
              <w:jc w:val="both"/>
              <w:rPr>
                <w:b/>
                <w:sz w:val="18"/>
                <w:lang w:val="et-EE"/>
              </w:rPr>
            </w:pPr>
          </w:p>
          <w:p w14:paraId="74ED060F" w14:textId="4E13B779" w:rsidR="007F63F1" w:rsidRDefault="00267D60" w:rsidP="00127FAF">
            <w:pPr>
              <w:tabs>
                <w:tab w:val="left" w:pos="397"/>
              </w:tabs>
              <w:jc w:val="both"/>
              <w:rPr>
                <w:sz w:val="18"/>
                <w:lang w:val="et-EE"/>
              </w:rPr>
            </w:pPr>
            <w:r w:rsidRPr="00F53F54">
              <w:rPr>
                <w:sz w:val="18"/>
                <w:lang w:val="et-EE"/>
              </w:rPr>
              <w:t xml:space="preserve">Katseala rajatakse RMK valduses olevale kinnistule </w:t>
            </w:r>
            <w:r w:rsidR="00C00692" w:rsidRPr="00C00692">
              <w:rPr>
                <w:sz w:val="18"/>
                <w:lang w:val="et-EE"/>
              </w:rPr>
              <w:t>AH096-14 ja 41</w:t>
            </w:r>
            <w:r w:rsidRPr="00C00692">
              <w:rPr>
                <w:sz w:val="18"/>
                <w:lang w:val="et-EE"/>
              </w:rPr>
              <w:t xml:space="preserve">, </w:t>
            </w:r>
            <w:r w:rsidR="00C00692" w:rsidRPr="00C00692">
              <w:rPr>
                <w:sz w:val="18"/>
                <w:lang w:val="et-EE"/>
              </w:rPr>
              <w:t>Tartu</w:t>
            </w:r>
            <w:r w:rsidRPr="00F53F54">
              <w:rPr>
                <w:sz w:val="18"/>
                <w:lang w:val="et-EE"/>
              </w:rPr>
              <w:t xml:space="preserve"> maakonnas. </w:t>
            </w:r>
            <w:r w:rsidR="00C00692">
              <w:rPr>
                <w:sz w:val="18"/>
                <w:lang w:val="et-EE"/>
              </w:rPr>
              <w:t>Katse rajatakse uurimaks mõjusid üksikpuu (individuaalsed mõõtmised) ja puistu (produktsioon, mullamõjud ja elurikkus) tasemel.</w:t>
            </w:r>
            <w:r w:rsidRPr="00F53F54">
              <w:rPr>
                <w:sz w:val="18"/>
                <w:lang w:val="et-EE"/>
              </w:rPr>
              <w:t xml:space="preserve"> </w:t>
            </w:r>
            <w:r w:rsidR="00F53F54">
              <w:rPr>
                <w:sz w:val="18"/>
                <w:lang w:val="et-EE"/>
              </w:rPr>
              <w:t>Katse rajatakse lähtudes teadustöö kriteeriumitest statistilisele andmetöötlusele (</w:t>
            </w:r>
            <w:proofErr w:type="spellStart"/>
            <w:r w:rsidR="00F53F54">
              <w:rPr>
                <w:sz w:val="18"/>
                <w:lang w:val="et-EE"/>
              </w:rPr>
              <w:t>randomiseeritud</w:t>
            </w:r>
            <w:proofErr w:type="spellEnd"/>
            <w:r w:rsidR="00F53F54">
              <w:rPr>
                <w:sz w:val="18"/>
                <w:lang w:val="et-EE"/>
              </w:rPr>
              <w:t xml:space="preserve"> </w:t>
            </w:r>
            <w:r w:rsidR="003965C9">
              <w:rPr>
                <w:sz w:val="18"/>
                <w:lang w:val="et-EE"/>
              </w:rPr>
              <w:t>p</w:t>
            </w:r>
            <w:r w:rsidR="00F53F54">
              <w:rPr>
                <w:sz w:val="18"/>
                <w:lang w:val="et-EE"/>
              </w:rPr>
              <w:t>lok</w:t>
            </w:r>
            <w:r w:rsidR="00EC2B61">
              <w:rPr>
                <w:sz w:val="18"/>
                <w:lang w:val="et-EE"/>
              </w:rPr>
              <w:t>i</w:t>
            </w:r>
            <w:r w:rsidR="00F53F54">
              <w:rPr>
                <w:sz w:val="18"/>
                <w:lang w:val="et-EE"/>
              </w:rPr>
              <w:t xml:space="preserve">süsteem ehk. </w:t>
            </w:r>
            <w:proofErr w:type="spellStart"/>
            <w:r w:rsidR="00F53F54" w:rsidRPr="00F53F54">
              <w:rPr>
                <w:i/>
                <w:sz w:val="18"/>
                <w:lang w:val="et-EE"/>
              </w:rPr>
              <w:t>randomized</w:t>
            </w:r>
            <w:proofErr w:type="spellEnd"/>
            <w:r w:rsidR="00F53F54" w:rsidRPr="00F53F54">
              <w:rPr>
                <w:i/>
                <w:sz w:val="18"/>
                <w:lang w:val="et-EE"/>
              </w:rPr>
              <w:t xml:space="preserve"> </w:t>
            </w:r>
            <w:proofErr w:type="spellStart"/>
            <w:r w:rsidR="00F53F54" w:rsidRPr="00F53F54">
              <w:rPr>
                <w:i/>
                <w:sz w:val="18"/>
                <w:lang w:val="et-EE"/>
              </w:rPr>
              <w:t>block</w:t>
            </w:r>
            <w:proofErr w:type="spellEnd"/>
            <w:r w:rsidR="00F53F54" w:rsidRPr="00F53F54">
              <w:rPr>
                <w:i/>
                <w:sz w:val="18"/>
                <w:lang w:val="et-EE"/>
              </w:rPr>
              <w:t xml:space="preserve"> </w:t>
            </w:r>
            <w:proofErr w:type="spellStart"/>
            <w:r w:rsidR="00F53F54" w:rsidRPr="00F53F54">
              <w:rPr>
                <w:i/>
                <w:sz w:val="18"/>
                <w:lang w:val="et-EE"/>
              </w:rPr>
              <w:t>design</w:t>
            </w:r>
            <w:proofErr w:type="spellEnd"/>
            <w:r w:rsidR="00F53F54">
              <w:rPr>
                <w:sz w:val="18"/>
                <w:lang w:val="et-EE"/>
              </w:rPr>
              <w:t xml:space="preserve">). Iga töötlus on esitatud </w:t>
            </w:r>
            <w:r w:rsidR="003965C9">
              <w:rPr>
                <w:sz w:val="18"/>
                <w:lang w:val="et-EE"/>
              </w:rPr>
              <w:t>p</w:t>
            </w:r>
            <w:r w:rsidR="00F53F54">
              <w:rPr>
                <w:sz w:val="18"/>
                <w:lang w:val="et-EE"/>
              </w:rPr>
              <w:t xml:space="preserve">loki sees 20×20m proovitükina. Proovitükid paiknevad </w:t>
            </w:r>
            <w:r w:rsidR="003965C9">
              <w:rPr>
                <w:sz w:val="18"/>
                <w:lang w:val="et-EE"/>
              </w:rPr>
              <w:t>p</w:t>
            </w:r>
            <w:r w:rsidR="00F53F54">
              <w:rPr>
                <w:sz w:val="18"/>
                <w:lang w:val="et-EE"/>
              </w:rPr>
              <w:t xml:space="preserve">lokis juhuslikult ning </w:t>
            </w:r>
            <w:r w:rsidR="003965C9">
              <w:rPr>
                <w:sz w:val="18"/>
                <w:lang w:val="et-EE"/>
              </w:rPr>
              <w:t>p</w:t>
            </w:r>
            <w:r w:rsidR="00F53F54">
              <w:rPr>
                <w:sz w:val="18"/>
                <w:lang w:val="et-EE"/>
              </w:rPr>
              <w:t xml:space="preserve">lokid on </w:t>
            </w:r>
            <w:r w:rsidR="00EC2B61">
              <w:rPr>
                <w:sz w:val="18"/>
                <w:lang w:val="et-EE"/>
              </w:rPr>
              <w:t>kolmes</w:t>
            </w:r>
            <w:r w:rsidR="00F53F54">
              <w:rPr>
                <w:sz w:val="18"/>
                <w:lang w:val="et-EE"/>
              </w:rPr>
              <w:t xml:space="preserve"> </w:t>
            </w:r>
            <w:proofErr w:type="spellStart"/>
            <w:r w:rsidR="00F53F54">
              <w:rPr>
                <w:sz w:val="18"/>
                <w:lang w:val="et-EE"/>
              </w:rPr>
              <w:t>replikatsioonis</w:t>
            </w:r>
            <w:proofErr w:type="spellEnd"/>
            <w:r w:rsidR="00F53F54">
              <w:rPr>
                <w:sz w:val="18"/>
                <w:lang w:val="et-EE"/>
              </w:rPr>
              <w:t>.</w:t>
            </w:r>
            <w:r w:rsidR="007F63F1">
              <w:rPr>
                <w:sz w:val="18"/>
                <w:lang w:val="et-EE"/>
              </w:rPr>
              <w:t xml:space="preserve"> Proovitükil istutatakse taimed lähtudes tavapärasest istutustiheduse praktikast RMK-s.</w:t>
            </w:r>
          </w:p>
          <w:p w14:paraId="65726902" w14:textId="77777777" w:rsidR="006346FE" w:rsidRDefault="006346FE" w:rsidP="00127FAF">
            <w:pPr>
              <w:tabs>
                <w:tab w:val="left" w:pos="397"/>
              </w:tabs>
              <w:jc w:val="both"/>
              <w:rPr>
                <w:sz w:val="18"/>
                <w:lang w:val="et-EE"/>
              </w:rPr>
            </w:pPr>
          </w:p>
          <w:p w14:paraId="440E6AA8" w14:textId="77777777" w:rsidR="00F53F54" w:rsidRPr="00F53F54" w:rsidRDefault="007F63F1" w:rsidP="00127FAF">
            <w:pPr>
              <w:tabs>
                <w:tab w:val="left" w:pos="397"/>
              </w:tabs>
              <w:jc w:val="both"/>
              <w:rPr>
                <w:sz w:val="18"/>
                <w:lang w:val="et-EE"/>
              </w:rPr>
            </w:pPr>
            <w:r>
              <w:rPr>
                <w:sz w:val="18"/>
                <w:lang w:val="et-EE"/>
              </w:rPr>
              <w:t>Katses testitakse 12 eri</w:t>
            </w:r>
            <w:r w:rsidR="00F53F54" w:rsidRPr="00F53F54">
              <w:rPr>
                <w:sz w:val="18"/>
                <w:lang w:val="et-EE"/>
              </w:rPr>
              <w:t xml:space="preserve"> töötlus</w:t>
            </w:r>
            <w:r>
              <w:rPr>
                <w:sz w:val="18"/>
                <w:lang w:val="et-EE"/>
              </w:rPr>
              <w:t>varianti</w:t>
            </w:r>
            <w:r w:rsidR="00F53F54" w:rsidRPr="00F53F54">
              <w:rPr>
                <w:sz w:val="18"/>
                <w:lang w:val="et-EE"/>
              </w:rPr>
              <w:t>:</w:t>
            </w:r>
          </w:p>
          <w:p w14:paraId="781E7696" w14:textId="77777777" w:rsidR="00F53F54" w:rsidRDefault="00F53F54" w:rsidP="00F53F54">
            <w:pPr>
              <w:numPr>
                <w:ilvl w:val="0"/>
                <w:numId w:val="21"/>
              </w:numPr>
              <w:tabs>
                <w:tab w:val="left" w:pos="397"/>
              </w:tabs>
              <w:jc w:val="both"/>
              <w:rPr>
                <w:sz w:val="18"/>
                <w:lang w:val="et-EE"/>
              </w:rPr>
            </w:pPr>
            <w:r>
              <w:rPr>
                <w:sz w:val="18"/>
                <w:lang w:val="et-EE"/>
              </w:rPr>
              <w:t xml:space="preserve">Kuuse potitaim kontroll (ilma </w:t>
            </w:r>
            <w:proofErr w:type="spellStart"/>
            <w:r>
              <w:rPr>
                <w:sz w:val="18"/>
                <w:lang w:val="et-EE"/>
              </w:rPr>
              <w:t>biosti</w:t>
            </w:r>
            <w:r w:rsidR="007F63F1">
              <w:rPr>
                <w:sz w:val="18"/>
                <w:lang w:val="et-EE"/>
              </w:rPr>
              <w:t>mulandita</w:t>
            </w:r>
            <w:proofErr w:type="spellEnd"/>
            <w:r w:rsidR="007F63F1">
              <w:rPr>
                <w:sz w:val="18"/>
                <w:lang w:val="et-EE"/>
              </w:rPr>
              <w:t>)</w:t>
            </w:r>
          </w:p>
          <w:p w14:paraId="43B8443D" w14:textId="77777777" w:rsidR="00F53F54" w:rsidRDefault="00F53F54" w:rsidP="00F53F54">
            <w:pPr>
              <w:numPr>
                <w:ilvl w:val="0"/>
                <w:numId w:val="21"/>
              </w:numPr>
              <w:tabs>
                <w:tab w:val="left" w:pos="397"/>
              </w:tabs>
              <w:jc w:val="both"/>
              <w:rPr>
                <w:sz w:val="18"/>
                <w:lang w:val="et-EE"/>
              </w:rPr>
            </w:pPr>
            <w:r>
              <w:rPr>
                <w:sz w:val="18"/>
                <w:lang w:val="et-EE"/>
              </w:rPr>
              <w:t>Kase potitaim kontroll</w:t>
            </w:r>
            <w:r w:rsidR="007F63F1">
              <w:rPr>
                <w:sz w:val="18"/>
                <w:lang w:val="et-EE"/>
              </w:rPr>
              <w:t xml:space="preserve"> (ilma </w:t>
            </w:r>
            <w:proofErr w:type="spellStart"/>
            <w:r w:rsidR="007F63F1">
              <w:rPr>
                <w:sz w:val="18"/>
                <w:lang w:val="et-EE"/>
              </w:rPr>
              <w:t>biostimulandita</w:t>
            </w:r>
            <w:proofErr w:type="spellEnd"/>
            <w:r w:rsidR="007F63F1">
              <w:rPr>
                <w:sz w:val="18"/>
                <w:lang w:val="et-EE"/>
              </w:rPr>
              <w:t>)</w:t>
            </w:r>
          </w:p>
          <w:p w14:paraId="0F1EB9CC" w14:textId="170C27F1" w:rsidR="00F53F54" w:rsidRDefault="00F53F54" w:rsidP="00F53F54">
            <w:pPr>
              <w:numPr>
                <w:ilvl w:val="0"/>
                <w:numId w:val="21"/>
              </w:numPr>
              <w:tabs>
                <w:tab w:val="left" w:pos="397"/>
              </w:tabs>
              <w:jc w:val="both"/>
              <w:rPr>
                <w:sz w:val="18"/>
                <w:lang w:val="et-EE"/>
              </w:rPr>
            </w:pPr>
            <w:r>
              <w:rPr>
                <w:sz w:val="18"/>
                <w:lang w:val="et-EE"/>
              </w:rPr>
              <w:t>Kase pott-põld</w:t>
            </w:r>
            <w:r w:rsidR="007F63F1">
              <w:rPr>
                <w:sz w:val="18"/>
                <w:lang w:val="et-EE"/>
              </w:rPr>
              <w:t xml:space="preserve"> </w:t>
            </w:r>
            <w:r w:rsidR="00A93CE1">
              <w:rPr>
                <w:sz w:val="18"/>
                <w:lang w:val="et-EE"/>
              </w:rPr>
              <w:t xml:space="preserve">kontroll </w:t>
            </w:r>
            <w:r w:rsidR="007F63F1">
              <w:rPr>
                <w:sz w:val="18"/>
                <w:lang w:val="et-EE"/>
              </w:rPr>
              <w:t xml:space="preserve">(ilma </w:t>
            </w:r>
            <w:proofErr w:type="spellStart"/>
            <w:r w:rsidR="007F63F1">
              <w:rPr>
                <w:sz w:val="18"/>
                <w:lang w:val="et-EE"/>
              </w:rPr>
              <w:t>biostimulandita</w:t>
            </w:r>
            <w:proofErr w:type="spellEnd"/>
            <w:r w:rsidR="007F63F1">
              <w:rPr>
                <w:sz w:val="18"/>
                <w:lang w:val="et-EE"/>
              </w:rPr>
              <w:t>)</w:t>
            </w:r>
          </w:p>
          <w:p w14:paraId="28CA6E39" w14:textId="23FBB8BC" w:rsidR="007F63F1" w:rsidRDefault="007F63F1" w:rsidP="00F53F54">
            <w:pPr>
              <w:numPr>
                <w:ilvl w:val="0"/>
                <w:numId w:val="21"/>
              </w:numPr>
              <w:tabs>
                <w:tab w:val="left" w:pos="397"/>
              </w:tabs>
              <w:jc w:val="both"/>
              <w:rPr>
                <w:sz w:val="18"/>
                <w:lang w:val="et-EE"/>
              </w:rPr>
            </w:pPr>
            <w:r>
              <w:rPr>
                <w:sz w:val="18"/>
                <w:lang w:val="et-EE"/>
              </w:rPr>
              <w:t xml:space="preserve">Männi potitaim </w:t>
            </w:r>
            <w:r w:rsidR="00A93CE1">
              <w:rPr>
                <w:sz w:val="18"/>
                <w:lang w:val="et-EE"/>
              </w:rPr>
              <w:t xml:space="preserve">kontroll </w:t>
            </w:r>
            <w:r>
              <w:rPr>
                <w:sz w:val="18"/>
                <w:lang w:val="et-EE"/>
              </w:rPr>
              <w:t xml:space="preserve">(ilma </w:t>
            </w:r>
            <w:proofErr w:type="spellStart"/>
            <w:r>
              <w:rPr>
                <w:sz w:val="18"/>
                <w:lang w:val="et-EE"/>
              </w:rPr>
              <w:t>biostimulandita</w:t>
            </w:r>
            <w:proofErr w:type="spellEnd"/>
            <w:r>
              <w:rPr>
                <w:sz w:val="18"/>
                <w:lang w:val="et-EE"/>
              </w:rPr>
              <w:t>)</w:t>
            </w:r>
          </w:p>
          <w:p w14:paraId="78F35380" w14:textId="7A8F951E" w:rsidR="007F63F1" w:rsidRDefault="007F63F1" w:rsidP="007F63F1">
            <w:pPr>
              <w:numPr>
                <w:ilvl w:val="0"/>
                <w:numId w:val="21"/>
              </w:numPr>
              <w:tabs>
                <w:tab w:val="left" w:pos="397"/>
              </w:tabs>
              <w:jc w:val="both"/>
              <w:rPr>
                <w:sz w:val="18"/>
                <w:lang w:val="et-EE"/>
              </w:rPr>
            </w:pPr>
            <w:r>
              <w:rPr>
                <w:sz w:val="18"/>
                <w:lang w:val="et-EE"/>
              </w:rPr>
              <w:t>Kuuse potitaim (1×doos)</w:t>
            </w:r>
            <w:r w:rsidR="00EC2B61">
              <w:rPr>
                <w:sz w:val="18"/>
                <w:lang w:val="et-EE"/>
              </w:rPr>
              <w:t>*</w:t>
            </w:r>
          </w:p>
          <w:p w14:paraId="29D74AB1" w14:textId="78C15666" w:rsidR="007F63F1" w:rsidRDefault="007F63F1" w:rsidP="007F63F1">
            <w:pPr>
              <w:numPr>
                <w:ilvl w:val="0"/>
                <w:numId w:val="21"/>
              </w:numPr>
              <w:tabs>
                <w:tab w:val="left" w:pos="397"/>
              </w:tabs>
              <w:jc w:val="both"/>
              <w:rPr>
                <w:sz w:val="18"/>
                <w:lang w:val="et-EE"/>
              </w:rPr>
            </w:pPr>
            <w:r>
              <w:rPr>
                <w:sz w:val="18"/>
                <w:lang w:val="et-EE"/>
              </w:rPr>
              <w:t>Kase potitaim (1×doos)</w:t>
            </w:r>
          </w:p>
          <w:p w14:paraId="43591F13" w14:textId="2C1C77D3" w:rsidR="007F63F1" w:rsidRDefault="007F63F1" w:rsidP="007F63F1">
            <w:pPr>
              <w:numPr>
                <w:ilvl w:val="0"/>
                <w:numId w:val="21"/>
              </w:numPr>
              <w:tabs>
                <w:tab w:val="left" w:pos="397"/>
              </w:tabs>
              <w:jc w:val="both"/>
              <w:rPr>
                <w:sz w:val="18"/>
                <w:lang w:val="et-EE"/>
              </w:rPr>
            </w:pPr>
            <w:r>
              <w:rPr>
                <w:sz w:val="18"/>
                <w:lang w:val="et-EE"/>
              </w:rPr>
              <w:t>Kase pott-põld (1×doos)</w:t>
            </w:r>
          </w:p>
          <w:p w14:paraId="4D09ED46" w14:textId="5B2D9B5D" w:rsidR="007F63F1" w:rsidRDefault="007F63F1" w:rsidP="007F63F1">
            <w:pPr>
              <w:numPr>
                <w:ilvl w:val="0"/>
                <w:numId w:val="21"/>
              </w:numPr>
              <w:tabs>
                <w:tab w:val="left" w:pos="397"/>
              </w:tabs>
              <w:jc w:val="both"/>
              <w:rPr>
                <w:sz w:val="18"/>
                <w:lang w:val="et-EE"/>
              </w:rPr>
            </w:pPr>
            <w:r>
              <w:rPr>
                <w:sz w:val="18"/>
                <w:lang w:val="et-EE"/>
              </w:rPr>
              <w:t>Männi potitaim (1×doos)</w:t>
            </w:r>
          </w:p>
          <w:p w14:paraId="10E07A50" w14:textId="7FAE2416" w:rsidR="007F63F1" w:rsidRDefault="007F63F1" w:rsidP="007F63F1">
            <w:pPr>
              <w:numPr>
                <w:ilvl w:val="0"/>
                <w:numId w:val="21"/>
              </w:numPr>
              <w:tabs>
                <w:tab w:val="left" w:pos="397"/>
              </w:tabs>
              <w:jc w:val="both"/>
              <w:rPr>
                <w:sz w:val="18"/>
                <w:lang w:val="et-EE"/>
              </w:rPr>
            </w:pPr>
            <w:r>
              <w:rPr>
                <w:sz w:val="18"/>
                <w:lang w:val="et-EE"/>
              </w:rPr>
              <w:t>Kuuse potitaim (2×doos)</w:t>
            </w:r>
          </w:p>
          <w:p w14:paraId="0EC10769" w14:textId="56AB5002" w:rsidR="007F63F1" w:rsidRDefault="007F63F1" w:rsidP="007F63F1">
            <w:pPr>
              <w:numPr>
                <w:ilvl w:val="0"/>
                <w:numId w:val="21"/>
              </w:numPr>
              <w:tabs>
                <w:tab w:val="left" w:pos="397"/>
              </w:tabs>
              <w:jc w:val="both"/>
              <w:rPr>
                <w:sz w:val="18"/>
                <w:lang w:val="et-EE"/>
              </w:rPr>
            </w:pPr>
            <w:r>
              <w:rPr>
                <w:sz w:val="18"/>
                <w:lang w:val="et-EE"/>
              </w:rPr>
              <w:t>Kase potitaim (2×doos)</w:t>
            </w:r>
          </w:p>
          <w:p w14:paraId="1E461167" w14:textId="05294BD9" w:rsidR="007F63F1" w:rsidRDefault="007F63F1" w:rsidP="007F63F1">
            <w:pPr>
              <w:numPr>
                <w:ilvl w:val="0"/>
                <w:numId w:val="21"/>
              </w:numPr>
              <w:tabs>
                <w:tab w:val="left" w:pos="397"/>
              </w:tabs>
              <w:jc w:val="both"/>
              <w:rPr>
                <w:sz w:val="18"/>
                <w:lang w:val="et-EE"/>
              </w:rPr>
            </w:pPr>
            <w:r>
              <w:rPr>
                <w:sz w:val="18"/>
                <w:lang w:val="et-EE"/>
              </w:rPr>
              <w:t>Kase pott-põld (2×doos)</w:t>
            </w:r>
          </w:p>
          <w:p w14:paraId="0116501F" w14:textId="12D117ED" w:rsidR="007F63F1" w:rsidRDefault="007F63F1" w:rsidP="007F63F1">
            <w:pPr>
              <w:numPr>
                <w:ilvl w:val="0"/>
                <w:numId w:val="21"/>
              </w:numPr>
              <w:tabs>
                <w:tab w:val="left" w:pos="397"/>
              </w:tabs>
              <w:jc w:val="both"/>
              <w:rPr>
                <w:sz w:val="18"/>
                <w:lang w:val="et-EE"/>
              </w:rPr>
            </w:pPr>
            <w:r>
              <w:rPr>
                <w:sz w:val="18"/>
                <w:lang w:val="et-EE"/>
              </w:rPr>
              <w:t>Männi potitaim (2×doos)</w:t>
            </w:r>
          </w:p>
          <w:p w14:paraId="500C757A" w14:textId="53209F7A" w:rsidR="007F63F1" w:rsidRPr="00EC2B61" w:rsidRDefault="00EC2B61" w:rsidP="007F63F1">
            <w:pPr>
              <w:tabs>
                <w:tab w:val="left" w:pos="397"/>
              </w:tabs>
              <w:jc w:val="both"/>
              <w:rPr>
                <w:sz w:val="16"/>
                <w:lang w:val="et-EE"/>
              </w:rPr>
            </w:pPr>
            <w:r w:rsidRPr="00EC2B61">
              <w:rPr>
                <w:sz w:val="16"/>
                <w:lang w:val="et-EE"/>
              </w:rPr>
              <w:t xml:space="preserve">*2000 puuga istutustiheduse juures on 1 doos 80 g N tegevaines hektari kohta. </w:t>
            </w:r>
          </w:p>
          <w:p w14:paraId="7D04DCEC" w14:textId="77777777" w:rsidR="00EC2B61" w:rsidRPr="00F53F54" w:rsidRDefault="00EC2B61" w:rsidP="007F63F1">
            <w:pPr>
              <w:tabs>
                <w:tab w:val="left" w:pos="397"/>
              </w:tabs>
              <w:jc w:val="both"/>
              <w:rPr>
                <w:sz w:val="18"/>
                <w:lang w:val="et-EE"/>
              </w:rPr>
            </w:pPr>
          </w:p>
          <w:p w14:paraId="0903965A" w14:textId="33F393C2" w:rsidR="00FD30F7" w:rsidRDefault="007F63F1" w:rsidP="00127FAF">
            <w:pPr>
              <w:tabs>
                <w:tab w:val="left" w:pos="397"/>
              </w:tabs>
              <w:jc w:val="both"/>
              <w:rPr>
                <w:sz w:val="18"/>
                <w:lang w:val="et-EE"/>
              </w:rPr>
            </w:pPr>
            <w:r>
              <w:rPr>
                <w:sz w:val="18"/>
                <w:lang w:val="et-EE"/>
              </w:rPr>
              <w:t xml:space="preserve">Kokku 36 proovitükki suurusega 20×20m jagatuna 3 </w:t>
            </w:r>
            <w:r w:rsidR="003965C9">
              <w:rPr>
                <w:sz w:val="18"/>
                <w:lang w:val="et-EE"/>
              </w:rPr>
              <w:t>p</w:t>
            </w:r>
            <w:r>
              <w:rPr>
                <w:sz w:val="18"/>
                <w:lang w:val="et-EE"/>
              </w:rPr>
              <w:t>lokis ehk minimaalne pindala 1,44 ha</w:t>
            </w:r>
            <w:r w:rsidR="00565D58">
              <w:rPr>
                <w:sz w:val="18"/>
                <w:lang w:val="et-EE"/>
              </w:rPr>
              <w:t xml:space="preserve"> (LISA 3)</w:t>
            </w:r>
            <w:r>
              <w:rPr>
                <w:sz w:val="18"/>
                <w:lang w:val="et-EE"/>
              </w:rPr>
              <w:t>.</w:t>
            </w:r>
          </w:p>
          <w:p w14:paraId="69ABAF25" w14:textId="77777777" w:rsidR="007F63F1" w:rsidRDefault="007F63F1" w:rsidP="00127FAF">
            <w:pPr>
              <w:tabs>
                <w:tab w:val="left" w:pos="397"/>
              </w:tabs>
              <w:jc w:val="both"/>
              <w:rPr>
                <w:sz w:val="18"/>
                <w:lang w:val="et-EE"/>
              </w:rPr>
            </w:pPr>
          </w:p>
          <w:p w14:paraId="7A6AFDF9" w14:textId="4B78E3EB" w:rsidR="007F63F1" w:rsidRPr="00F53F54" w:rsidRDefault="007F63F1" w:rsidP="00127FAF">
            <w:pPr>
              <w:tabs>
                <w:tab w:val="left" w:pos="397"/>
              </w:tabs>
              <w:jc w:val="both"/>
              <w:rPr>
                <w:sz w:val="18"/>
                <w:lang w:val="et-EE"/>
              </w:rPr>
            </w:pPr>
            <w:r>
              <w:rPr>
                <w:sz w:val="18"/>
                <w:lang w:val="et-EE"/>
              </w:rPr>
              <w:t xml:space="preserve">Korrapärased katseruudud mõõdetakse välja enne istutamist ja tähistatakse. Puud isutatakse proovitüki sees ridadena ning kaks välimist rida jäetakse nn puhveralaks. Puhverala puid ei mõõdeta </w:t>
            </w:r>
            <w:r w:rsidR="00625AFF">
              <w:rPr>
                <w:sz w:val="18"/>
                <w:lang w:val="et-EE"/>
              </w:rPr>
              <w:t>töötluste testimiseks. Katse rajamisel kirjeldatakse iga prooviruudu mulla süsiniku</w:t>
            </w:r>
            <w:r w:rsidR="000E4A04">
              <w:rPr>
                <w:sz w:val="18"/>
                <w:lang w:val="et-EE"/>
              </w:rPr>
              <w:t>sisaldus</w:t>
            </w:r>
            <w:r w:rsidR="00625AFF">
              <w:rPr>
                <w:sz w:val="18"/>
                <w:lang w:val="et-EE"/>
              </w:rPr>
              <w:t>, happesuse (</w:t>
            </w:r>
            <w:proofErr w:type="spellStart"/>
            <w:r w:rsidR="00625AFF">
              <w:rPr>
                <w:sz w:val="18"/>
                <w:lang w:val="et-EE"/>
              </w:rPr>
              <w:t>pH</w:t>
            </w:r>
            <w:proofErr w:type="spellEnd"/>
            <w:r w:rsidR="00625AFF">
              <w:rPr>
                <w:sz w:val="18"/>
                <w:lang w:val="et-EE"/>
              </w:rPr>
              <w:t>) ja toitainete (N</w:t>
            </w:r>
            <w:r w:rsidR="003965C9">
              <w:rPr>
                <w:sz w:val="18"/>
                <w:lang w:val="et-EE"/>
              </w:rPr>
              <w:t xml:space="preserve">, </w:t>
            </w:r>
            <w:r w:rsidR="00625AFF">
              <w:rPr>
                <w:sz w:val="18"/>
                <w:lang w:val="et-EE"/>
              </w:rPr>
              <w:t>P</w:t>
            </w:r>
            <w:r w:rsidR="003965C9">
              <w:rPr>
                <w:sz w:val="18"/>
                <w:lang w:val="et-EE"/>
              </w:rPr>
              <w:t xml:space="preserve">, </w:t>
            </w:r>
            <w:r w:rsidR="00625AFF">
              <w:rPr>
                <w:sz w:val="18"/>
                <w:lang w:val="et-EE"/>
              </w:rPr>
              <w:t>K</w:t>
            </w:r>
            <w:r w:rsidR="003965C9">
              <w:rPr>
                <w:sz w:val="18"/>
                <w:lang w:val="et-EE"/>
              </w:rPr>
              <w:t xml:space="preserve">, </w:t>
            </w:r>
            <w:r w:rsidR="00625AFF">
              <w:rPr>
                <w:sz w:val="18"/>
                <w:lang w:val="et-EE"/>
              </w:rPr>
              <w:t>Ca</w:t>
            </w:r>
            <w:r w:rsidR="003965C9">
              <w:rPr>
                <w:sz w:val="18"/>
                <w:lang w:val="et-EE"/>
              </w:rPr>
              <w:t xml:space="preserve">, </w:t>
            </w:r>
            <w:r w:rsidR="00625AFF">
              <w:rPr>
                <w:sz w:val="18"/>
                <w:lang w:val="et-EE"/>
              </w:rPr>
              <w:t>Mg)</w:t>
            </w:r>
            <w:r w:rsidR="000E4A04">
              <w:rPr>
                <w:sz w:val="18"/>
                <w:lang w:val="et-EE"/>
              </w:rPr>
              <w:t>sisalduse</w:t>
            </w:r>
            <w:r w:rsidR="00625AFF">
              <w:rPr>
                <w:sz w:val="18"/>
                <w:lang w:val="et-EE"/>
              </w:rPr>
              <w:t xml:space="preserve"> algseis erinevates mullakihtides, kokku 6 mullaproovi ala kohta. Kõikidest taimetüüpidest kirjeldatakse maapealse </w:t>
            </w:r>
            <w:proofErr w:type="spellStart"/>
            <w:r w:rsidR="00625AFF">
              <w:rPr>
                <w:sz w:val="18"/>
                <w:lang w:val="et-EE"/>
              </w:rPr>
              <w:t>biomass:juuremassi</w:t>
            </w:r>
            <w:proofErr w:type="spellEnd"/>
            <w:r w:rsidR="00625AFF">
              <w:rPr>
                <w:sz w:val="18"/>
                <w:lang w:val="et-EE"/>
              </w:rPr>
              <w:t xml:space="preserve"> suhe laboris. Iga kasvuaasta lõpus korratakse mudelpuude analüüse. Kõikidel prooviruutudel kirjeldatakse taimkatte algseis (soontaimed ja samblad) liikide, rohkuse ja katvuse näol. Toimuvad laboratoorsed tööd lõplikul määramisel. Iga kasvuaasta lõpus kogutakse lehe- ja okkaproovid NPK sisalduse määramiseks. Koheselt peale istutamist mõõdetakse puude algseis (kõrgus ja diameeter juurekaelalt) ning mõõtmisi korratakse iga kasvuaasta lõpus. </w:t>
            </w:r>
            <w:proofErr w:type="spellStart"/>
            <w:r w:rsidR="00625AFF">
              <w:rPr>
                <w:sz w:val="18"/>
                <w:lang w:val="et-EE"/>
              </w:rPr>
              <w:t>Biomassi</w:t>
            </w:r>
            <w:proofErr w:type="spellEnd"/>
            <w:r w:rsidR="00625AFF">
              <w:rPr>
                <w:sz w:val="18"/>
                <w:lang w:val="et-EE"/>
              </w:rPr>
              <w:t xml:space="preserve"> mudelpuude põhjal koostatakse </w:t>
            </w:r>
            <w:proofErr w:type="spellStart"/>
            <w:r w:rsidR="00625AFF">
              <w:rPr>
                <w:sz w:val="18"/>
                <w:lang w:val="et-EE"/>
              </w:rPr>
              <w:t>allomeetrilised</w:t>
            </w:r>
            <w:proofErr w:type="spellEnd"/>
            <w:r w:rsidR="00625AFF">
              <w:rPr>
                <w:sz w:val="18"/>
                <w:lang w:val="et-EE"/>
              </w:rPr>
              <w:t xml:space="preserve"> mudelid, millega on võimalik ennustada </w:t>
            </w:r>
            <w:r w:rsidR="00665960">
              <w:rPr>
                <w:sz w:val="18"/>
                <w:lang w:val="et-EE"/>
              </w:rPr>
              <w:t xml:space="preserve">puupõhiselt </w:t>
            </w:r>
            <w:r w:rsidR="00625AFF">
              <w:rPr>
                <w:sz w:val="18"/>
                <w:lang w:val="et-EE"/>
              </w:rPr>
              <w:t xml:space="preserve">süsiniku sidumise potentsiaal nii maapeal kui juurtes. </w:t>
            </w:r>
            <w:r w:rsidR="00BE1D46">
              <w:rPr>
                <w:sz w:val="18"/>
                <w:lang w:val="et-EE"/>
              </w:rPr>
              <w:t xml:space="preserve">Võrreldakse puude varajast kasvu varasemalt koostatud kasvumudelitega. </w:t>
            </w:r>
            <w:r w:rsidR="00625AFF">
              <w:rPr>
                <w:sz w:val="18"/>
                <w:lang w:val="et-EE"/>
              </w:rPr>
              <w:t>Hindamaks hoolduskulude optimeerimist, jäetakse osa proovitükist hooldamata (rohutõrje).</w:t>
            </w:r>
          </w:p>
          <w:p w14:paraId="759E29FF" w14:textId="77777777" w:rsidR="00FD30F7" w:rsidRDefault="00FD30F7" w:rsidP="00127FAF">
            <w:pPr>
              <w:tabs>
                <w:tab w:val="left" w:pos="397"/>
              </w:tabs>
              <w:jc w:val="both"/>
              <w:rPr>
                <w:b/>
                <w:sz w:val="18"/>
                <w:lang w:val="et-EE"/>
              </w:rPr>
            </w:pPr>
          </w:p>
          <w:p w14:paraId="4FBE153F" w14:textId="77777777" w:rsidR="00C61D8E" w:rsidRPr="00353F36" w:rsidRDefault="00C61D8E" w:rsidP="00C61D8E">
            <w:pPr>
              <w:tabs>
                <w:tab w:val="left" w:pos="397"/>
              </w:tabs>
              <w:jc w:val="both"/>
              <w:rPr>
                <w:b/>
                <w:sz w:val="18"/>
                <w:lang w:val="et-EE"/>
              </w:rPr>
            </w:pPr>
            <w:r w:rsidRPr="00353F36">
              <w:rPr>
                <w:b/>
                <w:sz w:val="18"/>
                <w:lang w:val="et-EE"/>
              </w:rPr>
              <w:t>RMK kohustused:</w:t>
            </w:r>
          </w:p>
          <w:p w14:paraId="4A41E43C" w14:textId="77777777" w:rsidR="00C61D8E" w:rsidRPr="00C61D8E" w:rsidRDefault="00C61D8E" w:rsidP="00C61D8E">
            <w:pPr>
              <w:tabs>
                <w:tab w:val="left" w:pos="397"/>
              </w:tabs>
              <w:jc w:val="both"/>
              <w:rPr>
                <w:sz w:val="18"/>
                <w:lang w:val="et-EE"/>
              </w:rPr>
            </w:pPr>
            <w:r w:rsidRPr="00C61D8E">
              <w:rPr>
                <w:sz w:val="18"/>
                <w:lang w:val="et-EE"/>
              </w:rPr>
              <w:t>1.</w:t>
            </w:r>
            <w:r w:rsidRPr="00C61D8E">
              <w:rPr>
                <w:sz w:val="18"/>
                <w:lang w:val="et-EE"/>
              </w:rPr>
              <w:tab/>
              <w:t>Katseala maa ja istutuseelne ettevalmistus (võsaraie, maapinna ettevalmistus)</w:t>
            </w:r>
          </w:p>
          <w:p w14:paraId="5CDD9D2C" w14:textId="77777777" w:rsidR="00C61D8E" w:rsidRPr="00C61D8E" w:rsidRDefault="00C61D8E" w:rsidP="00C61D8E">
            <w:pPr>
              <w:tabs>
                <w:tab w:val="left" w:pos="397"/>
              </w:tabs>
              <w:jc w:val="both"/>
              <w:rPr>
                <w:sz w:val="18"/>
                <w:lang w:val="et-EE"/>
              </w:rPr>
            </w:pPr>
            <w:r w:rsidRPr="00C61D8E">
              <w:rPr>
                <w:sz w:val="18"/>
                <w:lang w:val="et-EE"/>
              </w:rPr>
              <w:t>2.</w:t>
            </w:r>
            <w:r w:rsidRPr="00C61D8E">
              <w:rPr>
                <w:sz w:val="18"/>
                <w:lang w:val="et-EE"/>
              </w:rPr>
              <w:tab/>
            </w:r>
            <w:r w:rsidR="00FD30F7">
              <w:rPr>
                <w:sz w:val="18"/>
                <w:lang w:val="et-EE"/>
              </w:rPr>
              <w:t>Tagada istutusmaterjal, sh transport katsealale</w:t>
            </w:r>
          </w:p>
          <w:p w14:paraId="3CE396D9" w14:textId="77777777" w:rsidR="00C61D8E" w:rsidRPr="00C61D8E" w:rsidRDefault="00C61D8E" w:rsidP="00C61D8E">
            <w:pPr>
              <w:tabs>
                <w:tab w:val="left" w:pos="397"/>
              </w:tabs>
              <w:jc w:val="both"/>
              <w:rPr>
                <w:sz w:val="18"/>
                <w:lang w:val="et-EE"/>
              </w:rPr>
            </w:pPr>
            <w:r w:rsidRPr="00C61D8E">
              <w:rPr>
                <w:sz w:val="18"/>
                <w:lang w:val="et-EE"/>
              </w:rPr>
              <w:t>3.</w:t>
            </w:r>
            <w:r w:rsidRPr="00C61D8E">
              <w:rPr>
                <w:sz w:val="18"/>
                <w:lang w:val="et-EE"/>
              </w:rPr>
              <w:tab/>
            </w:r>
            <w:proofErr w:type="spellStart"/>
            <w:r w:rsidRPr="00C61D8E">
              <w:rPr>
                <w:sz w:val="18"/>
                <w:lang w:val="et-EE"/>
              </w:rPr>
              <w:t>Bioregulaator</w:t>
            </w:r>
            <w:r w:rsidR="00FD30F7">
              <w:rPr>
                <w:sz w:val="18"/>
                <w:lang w:val="et-EE"/>
              </w:rPr>
              <w:t>i</w:t>
            </w:r>
            <w:proofErr w:type="spellEnd"/>
            <w:r w:rsidR="00FD30F7">
              <w:rPr>
                <w:sz w:val="18"/>
                <w:lang w:val="et-EE"/>
              </w:rPr>
              <w:t xml:space="preserve"> ostmine koos istutustorudega</w:t>
            </w:r>
          </w:p>
          <w:p w14:paraId="021ED1F6" w14:textId="77777777" w:rsidR="00C61D8E" w:rsidRPr="00C61D8E" w:rsidRDefault="00C61D8E" w:rsidP="00C61D8E">
            <w:pPr>
              <w:tabs>
                <w:tab w:val="left" w:pos="397"/>
              </w:tabs>
              <w:jc w:val="both"/>
              <w:rPr>
                <w:sz w:val="18"/>
                <w:lang w:val="et-EE"/>
              </w:rPr>
            </w:pPr>
            <w:r w:rsidRPr="00C61D8E">
              <w:rPr>
                <w:sz w:val="18"/>
                <w:lang w:val="et-EE"/>
              </w:rPr>
              <w:t>4.</w:t>
            </w:r>
            <w:r w:rsidRPr="00C61D8E">
              <w:rPr>
                <w:sz w:val="18"/>
                <w:lang w:val="et-EE"/>
              </w:rPr>
              <w:tab/>
            </w:r>
            <w:r w:rsidR="00FD30F7">
              <w:rPr>
                <w:sz w:val="18"/>
                <w:lang w:val="et-EE"/>
              </w:rPr>
              <w:t>Kultuuri hooldamine</w:t>
            </w:r>
          </w:p>
          <w:p w14:paraId="736976A6" w14:textId="492979E2" w:rsidR="00C61D8E" w:rsidRDefault="00C61D8E" w:rsidP="00C61D8E">
            <w:pPr>
              <w:tabs>
                <w:tab w:val="left" w:pos="397"/>
              </w:tabs>
              <w:jc w:val="both"/>
              <w:rPr>
                <w:sz w:val="18"/>
                <w:lang w:val="et-EE"/>
              </w:rPr>
            </w:pPr>
            <w:r w:rsidRPr="00C61D8E">
              <w:rPr>
                <w:sz w:val="18"/>
                <w:lang w:val="et-EE"/>
              </w:rPr>
              <w:t>5.</w:t>
            </w:r>
            <w:r w:rsidRPr="00C61D8E">
              <w:rPr>
                <w:sz w:val="18"/>
                <w:lang w:val="et-EE"/>
              </w:rPr>
              <w:tab/>
              <w:t>Tarastamine</w:t>
            </w:r>
            <w:r w:rsidR="00FD30F7">
              <w:rPr>
                <w:sz w:val="18"/>
                <w:lang w:val="et-EE"/>
              </w:rPr>
              <w:t xml:space="preserve"> ulukikahjustuse vält</w:t>
            </w:r>
            <w:r w:rsidR="003965C9">
              <w:rPr>
                <w:sz w:val="18"/>
                <w:lang w:val="et-EE"/>
              </w:rPr>
              <w:t>i</w:t>
            </w:r>
            <w:r w:rsidR="00FD30F7">
              <w:rPr>
                <w:sz w:val="18"/>
                <w:lang w:val="et-EE"/>
              </w:rPr>
              <w:t>miseks</w:t>
            </w:r>
          </w:p>
          <w:p w14:paraId="2FF9A58F" w14:textId="77777777" w:rsidR="00625AFF" w:rsidRDefault="00625AFF" w:rsidP="00C61D8E">
            <w:pPr>
              <w:tabs>
                <w:tab w:val="left" w:pos="397"/>
              </w:tabs>
              <w:jc w:val="both"/>
              <w:rPr>
                <w:sz w:val="18"/>
                <w:lang w:val="et-EE"/>
              </w:rPr>
            </w:pPr>
          </w:p>
          <w:p w14:paraId="1751350B" w14:textId="77777777" w:rsidR="00625AFF" w:rsidRPr="00CF3A45" w:rsidRDefault="00625AFF" w:rsidP="00C61D8E">
            <w:pPr>
              <w:tabs>
                <w:tab w:val="left" w:pos="397"/>
              </w:tabs>
              <w:jc w:val="both"/>
              <w:rPr>
                <w:b/>
                <w:sz w:val="18"/>
                <w:lang w:val="et-EE"/>
              </w:rPr>
            </w:pPr>
            <w:r w:rsidRPr="00CF3A45">
              <w:rPr>
                <w:b/>
                <w:sz w:val="18"/>
                <w:lang w:val="et-EE"/>
              </w:rPr>
              <w:t>EMÜ kohustused:</w:t>
            </w:r>
          </w:p>
          <w:p w14:paraId="216CB586" w14:textId="77777777" w:rsidR="00625AFF" w:rsidRPr="00C61D8E" w:rsidRDefault="00625AFF" w:rsidP="00625AFF">
            <w:pPr>
              <w:tabs>
                <w:tab w:val="left" w:pos="397"/>
              </w:tabs>
              <w:jc w:val="both"/>
              <w:rPr>
                <w:sz w:val="18"/>
                <w:lang w:val="et-EE"/>
              </w:rPr>
            </w:pPr>
            <w:r w:rsidRPr="00C61D8E">
              <w:rPr>
                <w:sz w:val="18"/>
                <w:lang w:val="et-EE"/>
              </w:rPr>
              <w:t>1.</w:t>
            </w:r>
            <w:r w:rsidRPr="00C61D8E">
              <w:rPr>
                <w:sz w:val="18"/>
                <w:lang w:val="et-EE"/>
              </w:rPr>
              <w:tab/>
              <w:t xml:space="preserve">Katseala </w:t>
            </w:r>
            <w:r>
              <w:rPr>
                <w:sz w:val="18"/>
                <w:lang w:val="et-EE"/>
              </w:rPr>
              <w:t>valimine, tähistus ja planeerimistööd</w:t>
            </w:r>
          </w:p>
          <w:p w14:paraId="627C96F1" w14:textId="77777777" w:rsidR="00625AFF" w:rsidRPr="00C61D8E" w:rsidRDefault="00625AFF" w:rsidP="00625AFF">
            <w:pPr>
              <w:tabs>
                <w:tab w:val="left" w:pos="397"/>
              </w:tabs>
              <w:jc w:val="both"/>
              <w:rPr>
                <w:sz w:val="18"/>
                <w:lang w:val="et-EE"/>
              </w:rPr>
            </w:pPr>
            <w:r w:rsidRPr="00C61D8E">
              <w:rPr>
                <w:sz w:val="18"/>
                <w:lang w:val="et-EE"/>
              </w:rPr>
              <w:t>2.</w:t>
            </w:r>
            <w:r w:rsidRPr="00C61D8E">
              <w:rPr>
                <w:sz w:val="18"/>
                <w:lang w:val="et-EE"/>
              </w:rPr>
              <w:tab/>
            </w:r>
            <w:r>
              <w:rPr>
                <w:sz w:val="18"/>
                <w:lang w:val="et-EE"/>
              </w:rPr>
              <w:t>Prooviruutude markeerimine</w:t>
            </w:r>
          </w:p>
          <w:p w14:paraId="60B77D68" w14:textId="77777777" w:rsidR="00CF3A45" w:rsidRDefault="00625AFF" w:rsidP="00625AFF">
            <w:pPr>
              <w:tabs>
                <w:tab w:val="left" w:pos="397"/>
              </w:tabs>
              <w:jc w:val="both"/>
              <w:rPr>
                <w:sz w:val="18"/>
                <w:lang w:val="et-EE"/>
              </w:rPr>
            </w:pPr>
            <w:r w:rsidRPr="00C61D8E">
              <w:rPr>
                <w:sz w:val="18"/>
                <w:lang w:val="et-EE"/>
              </w:rPr>
              <w:t>3.</w:t>
            </w:r>
            <w:r w:rsidRPr="00C61D8E">
              <w:rPr>
                <w:sz w:val="18"/>
                <w:lang w:val="et-EE"/>
              </w:rPr>
              <w:tab/>
            </w:r>
            <w:r>
              <w:rPr>
                <w:sz w:val="18"/>
                <w:lang w:val="et-EE"/>
              </w:rPr>
              <w:t>Puude istutamine</w:t>
            </w:r>
          </w:p>
          <w:p w14:paraId="7A52E129" w14:textId="77777777" w:rsidR="00CF3A45" w:rsidRDefault="00CF3A45" w:rsidP="00625AFF">
            <w:pPr>
              <w:tabs>
                <w:tab w:val="left" w:pos="397"/>
              </w:tabs>
              <w:jc w:val="both"/>
              <w:rPr>
                <w:sz w:val="18"/>
                <w:lang w:val="et-EE"/>
              </w:rPr>
            </w:pPr>
            <w:r>
              <w:rPr>
                <w:sz w:val="18"/>
                <w:lang w:val="et-EE"/>
              </w:rPr>
              <w:t>4.</w:t>
            </w:r>
            <w:r w:rsidRPr="00C61D8E">
              <w:rPr>
                <w:sz w:val="18"/>
                <w:lang w:val="et-EE"/>
              </w:rPr>
              <w:t xml:space="preserve"> </w:t>
            </w:r>
            <w:r w:rsidRPr="00C61D8E">
              <w:rPr>
                <w:sz w:val="18"/>
                <w:lang w:val="et-EE"/>
              </w:rPr>
              <w:tab/>
            </w:r>
            <w:r>
              <w:rPr>
                <w:sz w:val="18"/>
                <w:lang w:val="et-EE"/>
              </w:rPr>
              <w:t>Mullaproovide kogumine ja edasine töötlemine</w:t>
            </w:r>
          </w:p>
          <w:p w14:paraId="5894CEB0" w14:textId="77777777" w:rsidR="00CF3A45" w:rsidRPr="00C61D8E" w:rsidRDefault="00CF3A45" w:rsidP="00CF3A45">
            <w:pPr>
              <w:tabs>
                <w:tab w:val="left" w:pos="397"/>
              </w:tabs>
              <w:jc w:val="both"/>
              <w:rPr>
                <w:sz w:val="18"/>
                <w:lang w:val="et-EE"/>
              </w:rPr>
            </w:pPr>
            <w:r>
              <w:rPr>
                <w:sz w:val="18"/>
                <w:lang w:val="et-EE"/>
              </w:rPr>
              <w:t>5</w:t>
            </w:r>
            <w:r w:rsidRPr="00C61D8E">
              <w:rPr>
                <w:sz w:val="18"/>
                <w:lang w:val="et-EE"/>
              </w:rPr>
              <w:t>.</w:t>
            </w:r>
            <w:r w:rsidRPr="00C61D8E">
              <w:rPr>
                <w:sz w:val="18"/>
                <w:lang w:val="et-EE"/>
              </w:rPr>
              <w:tab/>
            </w:r>
            <w:r>
              <w:rPr>
                <w:sz w:val="18"/>
                <w:lang w:val="et-EE"/>
              </w:rPr>
              <w:t>Puude mõõtmine, mudelpuude töötlemine laboris</w:t>
            </w:r>
          </w:p>
          <w:p w14:paraId="5FCA2C3F" w14:textId="77777777" w:rsidR="00CF3A45" w:rsidRDefault="00CF3A45" w:rsidP="00CF3A45">
            <w:pPr>
              <w:tabs>
                <w:tab w:val="left" w:pos="397"/>
              </w:tabs>
              <w:jc w:val="both"/>
              <w:rPr>
                <w:sz w:val="18"/>
                <w:lang w:val="et-EE"/>
              </w:rPr>
            </w:pPr>
            <w:r>
              <w:rPr>
                <w:sz w:val="18"/>
                <w:lang w:val="et-EE"/>
              </w:rPr>
              <w:t>6</w:t>
            </w:r>
            <w:r w:rsidRPr="00C61D8E">
              <w:rPr>
                <w:sz w:val="18"/>
                <w:lang w:val="et-EE"/>
              </w:rPr>
              <w:t>.</w:t>
            </w:r>
            <w:r w:rsidRPr="00C61D8E">
              <w:rPr>
                <w:sz w:val="18"/>
                <w:lang w:val="et-EE"/>
              </w:rPr>
              <w:tab/>
            </w:r>
            <w:r>
              <w:rPr>
                <w:sz w:val="18"/>
                <w:lang w:val="et-EE"/>
              </w:rPr>
              <w:t>Taimkatte kirjeldused</w:t>
            </w:r>
          </w:p>
          <w:p w14:paraId="6A1065D2" w14:textId="5735A945" w:rsidR="00CF3A45" w:rsidRDefault="00CF3A45" w:rsidP="00CF3A45">
            <w:pPr>
              <w:tabs>
                <w:tab w:val="left" w:pos="397"/>
              </w:tabs>
              <w:jc w:val="both"/>
              <w:rPr>
                <w:sz w:val="18"/>
                <w:lang w:val="et-EE"/>
              </w:rPr>
            </w:pPr>
            <w:r>
              <w:rPr>
                <w:sz w:val="18"/>
                <w:lang w:val="et-EE"/>
              </w:rPr>
              <w:t>7</w:t>
            </w:r>
            <w:r w:rsidRPr="00C61D8E">
              <w:rPr>
                <w:sz w:val="18"/>
                <w:lang w:val="et-EE"/>
              </w:rPr>
              <w:t>.</w:t>
            </w:r>
            <w:r w:rsidRPr="00C61D8E">
              <w:rPr>
                <w:sz w:val="18"/>
                <w:lang w:val="et-EE"/>
              </w:rPr>
              <w:tab/>
            </w:r>
            <w:r>
              <w:rPr>
                <w:sz w:val="18"/>
                <w:lang w:val="et-EE"/>
              </w:rPr>
              <w:t>And</w:t>
            </w:r>
            <w:r w:rsidR="003965C9">
              <w:rPr>
                <w:sz w:val="18"/>
                <w:lang w:val="et-EE"/>
              </w:rPr>
              <w:t>m</w:t>
            </w:r>
            <w:r>
              <w:rPr>
                <w:sz w:val="18"/>
                <w:lang w:val="et-EE"/>
              </w:rPr>
              <w:t>ehaldus- ja töötlus ning raporteerimine</w:t>
            </w:r>
          </w:p>
          <w:p w14:paraId="121F0993" w14:textId="6E0EC610" w:rsidR="00CF3A45" w:rsidRDefault="00CF3A45" w:rsidP="00625AFF">
            <w:pPr>
              <w:tabs>
                <w:tab w:val="left" w:pos="397"/>
              </w:tabs>
              <w:jc w:val="both"/>
              <w:rPr>
                <w:sz w:val="18"/>
                <w:lang w:val="et-EE"/>
              </w:rPr>
            </w:pPr>
          </w:p>
          <w:p w14:paraId="47D1384B" w14:textId="77777777" w:rsidR="009C2CFC" w:rsidRDefault="009C2CFC" w:rsidP="00625AFF">
            <w:pPr>
              <w:tabs>
                <w:tab w:val="left" w:pos="397"/>
              </w:tabs>
              <w:jc w:val="both"/>
              <w:rPr>
                <w:sz w:val="18"/>
                <w:lang w:val="et-EE"/>
              </w:rPr>
            </w:pPr>
          </w:p>
          <w:p w14:paraId="4BBF0F8A" w14:textId="77777777" w:rsidR="002A107A" w:rsidRPr="00BD3903" w:rsidRDefault="002A107A" w:rsidP="00B71340">
            <w:pPr>
              <w:tabs>
                <w:tab w:val="left" w:pos="397"/>
              </w:tabs>
              <w:jc w:val="both"/>
              <w:rPr>
                <w:rFonts w:ascii="Arial" w:hAnsi="Arial" w:cs="Arial"/>
                <w:sz w:val="20"/>
                <w:szCs w:val="20"/>
                <w:lang w:val="et-EE"/>
              </w:rPr>
            </w:pPr>
          </w:p>
        </w:tc>
      </w:tr>
    </w:tbl>
    <w:p w14:paraId="271004AF" w14:textId="77777777" w:rsidR="002A107A" w:rsidRDefault="002A107A">
      <w:pPr>
        <w:autoSpaceDE w:val="0"/>
        <w:autoSpaceDN w:val="0"/>
        <w:rPr>
          <w:rFonts w:ascii="Arial" w:hAnsi="Arial" w:cs="Arial"/>
          <w:sz w:val="20"/>
          <w:szCs w:val="14"/>
          <w:lang w:val="et-EE"/>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2"/>
        <w:gridCol w:w="4138"/>
      </w:tblGrid>
      <w:tr w:rsidR="00C76058" w14:paraId="450F8788" w14:textId="77777777" w:rsidTr="00C76058">
        <w:trPr>
          <w:trHeight w:val="365"/>
        </w:trPr>
        <w:tc>
          <w:tcPr>
            <w:tcW w:w="5522" w:type="dxa"/>
          </w:tcPr>
          <w:p w14:paraId="2C907D86" w14:textId="789B9870" w:rsidR="00C76058" w:rsidRDefault="00C76058" w:rsidP="00955273">
            <w:pPr>
              <w:autoSpaceDE w:val="0"/>
              <w:autoSpaceDN w:val="0"/>
              <w:spacing w:before="120"/>
              <w:rPr>
                <w:rFonts w:ascii="Arial" w:hAnsi="Arial" w:cs="Arial"/>
                <w:sz w:val="20"/>
                <w:szCs w:val="20"/>
                <w:lang w:val="et-EE"/>
              </w:rPr>
            </w:pPr>
            <w:r>
              <w:rPr>
                <w:rFonts w:ascii="Arial" w:hAnsi="Arial" w:cs="Arial"/>
                <w:b/>
                <w:bCs/>
                <w:sz w:val="20"/>
                <w:szCs w:val="20"/>
                <w:lang w:val="et-EE"/>
              </w:rPr>
              <w:t>Projekti juht:</w:t>
            </w:r>
            <w:r>
              <w:rPr>
                <w:rFonts w:ascii="Arial" w:hAnsi="Arial" w:cs="Arial"/>
                <w:sz w:val="20"/>
                <w:szCs w:val="20"/>
                <w:lang w:val="et-EE"/>
              </w:rPr>
              <w:t xml:space="preserve"> </w:t>
            </w:r>
            <w:r w:rsidR="00955273">
              <w:rPr>
                <w:rFonts w:ascii="Arial" w:hAnsi="Arial" w:cs="Arial"/>
                <w:sz w:val="20"/>
                <w:szCs w:val="20"/>
                <w:lang w:val="et-EE"/>
              </w:rPr>
              <w:t xml:space="preserve">teadur </w:t>
            </w:r>
            <w:r w:rsidR="00EE41CB" w:rsidRPr="00B01646">
              <w:rPr>
                <w:rFonts w:ascii="Arial" w:hAnsi="Arial" w:cs="Arial"/>
                <w:b/>
                <w:sz w:val="20"/>
                <w:szCs w:val="20"/>
                <w:lang w:val="et-EE"/>
              </w:rPr>
              <w:t>Reimo Lutter</w:t>
            </w:r>
          </w:p>
        </w:tc>
        <w:tc>
          <w:tcPr>
            <w:tcW w:w="4138" w:type="dxa"/>
          </w:tcPr>
          <w:p w14:paraId="3E2C5040" w14:textId="58D7647D" w:rsidR="00C76058" w:rsidRDefault="00C76058" w:rsidP="00955273">
            <w:pPr>
              <w:autoSpaceDE w:val="0"/>
              <w:autoSpaceDN w:val="0"/>
              <w:spacing w:before="120"/>
              <w:rPr>
                <w:rFonts w:ascii="Arial" w:hAnsi="Arial" w:cs="Arial"/>
                <w:sz w:val="20"/>
                <w:szCs w:val="20"/>
                <w:lang w:val="et-EE"/>
              </w:rPr>
            </w:pPr>
            <w:r>
              <w:rPr>
                <w:rFonts w:ascii="Arial" w:hAnsi="Arial" w:cs="Arial"/>
                <w:b/>
                <w:bCs/>
                <w:sz w:val="20"/>
                <w:szCs w:val="20"/>
                <w:lang w:val="et-EE"/>
              </w:rPr>
              <w:t xml:space="preserve">Kuupäev: </w:t>
            </w:r>
            <w:r w:rsidR="009054CA">
              <w:rPr>
                <w:rFonts w:ascii="Arial" w:hAnsi="Arial" w:cs="Arial"/>
                <w:b/>
                <w:bCs/>
                <w:sz w:val="20"/>
                <w:szCs w:val="20"/>
                <w:lang w:val="et-EE"/>
              </w:rPr>
              <w:t>1</w:t>
            </w:r>
            <w:r w:rsidR="00955273">
              <w:rPr>
                <w:rFonts w:ascii="Arial" w:hAnsi="Arial" w:cs="Arial"/>
                <w:b/>
                <w:bCs/>
                <w:sz w:val="20"/>
                <w:szCs w:val="20"/>
                <w:lang w:val="et-EE"/>
              </w:rPr>
              <w:t>8</w:t>
            </w:r>
            <w:r w:rsidR="009054CA">
              <w:rPr>
                <w:rFonts w:ascii="Arial" w:hAnsi="Arial" w:cs="Arial"/>
                <w:b/>
                <w:bCs/>
                <w:sz w:val="20"/>
                <w:szCs w:val="20"/>
                <w:lang w:val="et-EE"/>
              </w:rPr>
              <w:t>.02.2021</w:t>
            </w:r>
            <w:r>
              <w:rPr>
                <w:rFonts w:ascii="Arial" w:hAnsi="Arial" w:cs="Arial"/>
                <w:b/>
                <w:bCs/>
                <w:sz w:val="20"/>
                <w:szCs w:val="20"/>
                <w:lang w:val="et-EE"/>
              </w:rPr>
              <w:t xml:space="preserve"> </w:t>
            </w:r>
          </w:p>
        </w:tc>
      </w:tr>
      <w:tr w:rsidR="00955273" w14:paraId="08605826" w14:textId="77777777" w:rsidTr="00C76058">
        <w:trPr>
          <w:trHeight w:val="365"/>
        </w:trPr>
        <w:tc>
          <w:tcPr>
            <w:tcW w:w="5522" w:type="dxa"/>
          </w:tcPr>
          <w:p w14:paraId="193F33FD" w14:textId="43E8642A" w:rsidR="00955273" w:rsidRDefault="00955273" w:rsidP="00955273">
            <w:pPr>
              <w:autoSpaceDE w:val="0"/>
              <w:autoSpaceDN w:val="0"/>
              <w:spacing w:before="120"/>
              <w:rPr>
                <w:rFonts w:ascii="Arial" w:hAnsi="Arial" w:cs="Arial"/>
                <w:b/>
                <w:bCs/>
                <w:sz w:val="20"/>
                <w:szCs w:val="20"/>
                <w:lang w:val="et-EE"/>
              </w:rPr>
            </w:pPr>
            <w:r>
              <w:rPr>
                <w:rFonts w:ascii="Arial" w:hAnsi="Arial" w:cs="Arial"/>
                <w:b/>
                <w:bCs/>
                <w:sz w:val="20"/>
                <w:szCs w:val="20"/>
                <w:lang w:val="et-EE"/>
              </w:rPr>
              <w:t xml:space="preserve">Tööandja esindaja: </w:t>
            </w:r>
            <w:r w:rsidRPr="00955273">
              <w:rPr>
                <w:rFonts w:ascii="Arial" w:hAnsi="Arial" w:cs="Arial"/>
                <w:bCs/>
                <w:sz w:val="20"/>
                <w:szCs w:val="20"/>
                <w:lang w:val="et-EE"/>
              </w:rPr>
              <w:t>MI direktor</w:t>
            </w:r>
            <w:r>
              <w:rPr>
                <w:rFonts w:ascii="Arial" w:hAnsi="Arial" w:cs="Arial"/>
                <w:b/>
                <w:bCs/>
                <w:sz w:val="20"/>
                <w:szCs w:val="20"/>
                <w:lang w:val="et-EE"/>
              </w:rPr>
              <w:t xml:space="preserve"> Marek Metslaid</w:t>
            </w:r>
          </w:p>
        </w:tc>
        <w:tc>
          <w:tcPr>
            <w:tcW w:w="4138" w:type="dxa"/>
          </w:tcPr>
          <w:p w14:paraId="28BA2669" w14:textId="2823986F" w:rsidR="00955273" w:rsidRDefault="00955273" w:rsidP="00FE22C9">
            <w:pPr>
              <w:autoSpaceDE w:val="0"/>
              <w:autoSpaceDN w:val="0"/>
              <w:spacing w:before="120"/>
              <w:rPr>
                <w:rFonts w:ascii="Arial" w:hAnsi="Arial" w:cs="Arial"/>
                <w:b/>
                <w:bCs/>
                <w:sz w:val="20"/>
                <w:szCs w:val="20"/>
                <w:lang w:val="et-EE"/>
              </w:rPr>
            </w:pPr>
            <w:r>
              <w:rPr>
                <w:rFonts w:ascii="Arial" w:hAnsi="Arial" w:cs="Arial"/>
                <w:b/>
                <w:bCs/>
                <w:sz w:val="20"/>
                <w:szCs w:val="20"/>
                <w:lang w:val="et-EE"/>
              </w:rPr>
              <w:t>Kuupäev: 18.02.2021</w:t>
            </w:r>
          </w:p>
        </w:tc>
      </w:tr>
      <w:tr w:rsidR="002C4C5B" w14:paraId="210F242D" w14:textId="77777777" w:rsidTr="00C76058">
        <w:trPr>
          <w:trHeight w:val="365"/>
        </w:trPr>
        <w:tc>
          <w:tcPr>
            <w:tcW w:w="5522" w:type="dxa"/>
          </w:tcPr>
          <w:p w14:paraId="20F00BF6" w14:textId="248ACF09" w:rsidR="002C4C5B" w:rsidRDefault="002C4C5B" w:rsidP="002C4C5B">
            <w:pPr>
              <w:autoSpaceDE w:val="0"/>
              <w:autoSpaceDN w:val="0"/>
              <w:spacing w:before="120"/>
              <w:rPr>
                <w:rFonts w:ascii="Arial" w:hAnsi="Arial" w:cs="Arial"/>
                <w:b/>
                <w:bCs/>
                <w:sz w:val="20"/>
                <w:szCs w:val="20"/>
                <w:lang w:val="et-EE"/>
              </w:rPr>
            </w:pPr>
            <w:r>
              <w:rPr>
                <w:rFonts w:ascii="Arial" w:hAnsi="Arial" w:cs="Arial"/>
                <w:b/>
                <w:bCs/>
                <w:sz w:val="20"/>
                <w:szCs w:val="20"/>
                <w:lang w:val="et-EE"/>
              </w:rPr>
              <w:t xml:space="preserve">RMK </w:t>
            </w:r>
            <w:r w:rsidR="00B01646">
              <w:rPr>
                <w:rFonts w:ascii="Arial" w:hAnsi="Arial" w:cs="Arial"/>
                <w:b/>
                <w:bCs/>
                <w:sz w:val="20"/>
                <w:szCs w:val="20"/>
                <w:lang w:val="et-EE"/>
              </w:rPr>
              <w:t>kontaktisik: Toomas Väät</w:t>
            </w:r>
          </w:p>
        </w:tc>
        <w:tc>
          <w:tcPr>
            <w:tcW w:w="4138" w:type="dxa"/>
          </w:tcPr>
          <w:p w14:paraId="34078F3F" w14:textId="2328C50F" w:rsidR="002C4C5B" w:rsidRDefault="00B01646" w:rsidP="00FE22C9">
            <w:pPr>
              <w:autoSpaceDE w:val="0"/>
              <w:autoSpaceDN w:val="0"/>
              <w:spacing w:before="120"/>
              <w:rPr>
                <w:rFonts w:ascii="Arial" w:hAnsi="Arial" w:cs="Arial"/>
                <w:b/>
                <w:bCs/>
                <w:sz w:val="20"/>
                <w:szCs w:val="20"/>
                <w:lang w:val="et-EE"/>
              </w:rPr>
            </w:pPr>
            <w:r>
              <w:rPr>
                <w:rFonts w:ascii="Arial" w:hAnsi="Arial" w:cs="Arial"/>
                <w:b/>
                <w:bCs/>
                <w:sz w:val="20"/>
                <w:szCs w:val="20"/>
                <w:lang w:val="et-EE"/>
              </w:rPr>
              <w:t>Kuupäev: 19.02.2021</w:t>
            </w:r>
          </w:p>
        </w:tc>
      </w:tr>
    </w:tbl>
    <w:p w14:paraId="7FCF55E7" w14:textId="77777777" w:rsidR="002A107A" w:rsidRDefault="002A107A">
      <w:pPr>
        <w:rPr>
          <w:rFonts w:ascii="Arial" w:hAnsi="Arial" w:cs="Arial"/>
          <w:sz w:val="20"/>
          <w:lang w:val="et-EE"/>
        </w:rPr>
      </w:pPr>
    </w:p>
    <w:p w14:paraId="501F7587" w14:textId="77777777" w:rsidR="002A107A" w:rsidRDefault="002A107A">
      <w:pPr>
        <w:rPr>
          <w:rFonts w:ascii="Arial" w:hAnsi="Arial" w:cs="Arial"/>
          <w:sz w:val="20"/>
          <w:lang w:val="et-EE"/>
        </w:rPr>
      </w:pPr>
    </w:p>
    <w:p w14:paraId="61ECAA8F" w14:textId="77777777" w:rsidR="00A65EDB" w:rsidRDefault="00E25405">
      <w:pPr>
        <w:rPr>
          <w:rFonts w:ascii="Arial" w:hAnsi="Arial" w:cs="Arial"/>
          <w:sz w:val="20"/>
          <w:lang w:val="et-EE"/>
        </w:rPr>
      </w:pPr>
      <w:r>
        <w:rPr>
          <w:rFonts w:ascii="Arial" w:hAnsi="Arial" w:cs="Arial"/>
          <w:sz w:val="20"/>
          <w:lang w:val="et-EE"/>
        </w:rPr>
        <w:br w:type="page"/>
      </w:r>
      <w:r>
        <w:rPr>
          <w:rFonts w:ascii="Arial" w:hAnsi="Arial" w:cs="Arial"/>
          <w:sz w:val="20"/>
          <w:lang w:val="et-EE"/>
        </w:rPr>
        <w:lastRenderedPageBreak/>
        <w:t>LISA 1 Põhitäitja CV ja publikatsioonide loetelu (kuni 10 olulisemat teemaga seotud publikatsiooni).</w:t>
      </w:r>
    </w:p>
    <w:p w14:paraId="4F582D14" w14:textId="77777777" w:rsidR="00A65EDB" w:rsidRDefault="00A65EDB">
      <w:pPr>
        <w:rPr>
          <w:rFonts w:ascii="Arial" w:hAnsi="Arial" w:cs="Arial"/>
          <w:sz w:val="20"/>
          <w:lang w:val="et-EE"/>
        </w:rPr>
      </w:pPr>
    </w:p>
    <w:p w14:paraId="04C63F25" w14:textId="77777777" w:rsidR="00A65EDB" w:rsidRDefault="00A65EDB">
      <w:pPr>
        <w:rPr>
          <w:rFonts w:ascii="Arial" w:hAnsi="Arial" w:cs="Arial"/>
          <w:sz w:val="20"/>
          <w:lang w:val="et-EE"/>
        </w:rPr>
      </w:pPr>
    </w:p>
    <w:p w14:paraId="447130FA" w14:textId="77777777" w:rsidR="00A65EDB" w:rsidRDefault="00A65EDB">
      <w:pPr>
        <w:rPr>
          <w:rFonts w:ascii="Arial" w:hAnsi="Arial" w:cs="Arial"/>
          <w:sz w:val="20"/>
          <w:lang w:val="et-EE"/>
        </w:rPr>
      </w:pPr>
    </w:p>
    <w:p w14:paraId="4570CC0C" w14:textId="77777777" w:rsidR="00A65EDB" w:rsidRDefault="00A65EDB" w:rsidP="00A65EDB">
      <w:pPr>
        <w:pStyle w:val="Heading1"/>
        <w:rPr>
          <w:b w:val="0"/>
          <w:bCs w:val="0"/>
        </w:rPr>
      </w:pPr>
      <w:bookmarkStart w:id="0" w:name="_Ref62890423"/>
      <w:r>
        <w:rPr>
          <w:b w:val="0"/>
          <w:bCs w:val="0"/>
        </w:rPr>
        <w:t>ELULOOKIRJELDUS (CV)</w:t>
      </w:r>
      <w:bookmarkEnd w:id="0"/>
    </w:p>
    <w:p w14:paraId="1350D169" w14:textId="77777777" w:rsidR="00A65EDB" w:rsidRDefault="00A65EDB" w:rsidP="00A65EDB">
      <w:pPr>
        <w:pStyle w:val="Footer"/>
        <w:tabs>
          <w:tab w:val="clear" w:pos="4153"/>
          <w:tab w:val="clear" w:pos="8306"/>
        </w:tabs>
      </w:pPr>
    </w:p>
    <w:p w14:paraId="1E7E75F3" w14:textId="77777777" w:rsidR="00A65EDB" w:rsidRDefault="00A65EDB" w:rsidP="00A65EDB">
      <w:pPr>
        <w:rPr>
          <w:b/>
          <w:bCs/>
          <w:lang w:val="et-EE"/>
        </w:rPr>
      </w:pPr>
    </w:p>
    <w:p w14:paraId="747FA5B8" w14:textId="77777777" w:rsidR="00320B18" w:rsidRPr="00320B18" w:rsidRDefault="00320B18" w:rsidP="00320B18">
      <w:pPr>
        <w:numPr>
          <w:ilvl w:val="0"/>
          <w:numId w:val="17"/>
        </w:numPr>
        <w:rPr>
          <w:lang w:val="et-EE"/>
        </w:rPr>
      </w:pPr>
      <w:r>
        <w:rPr>
          <w:b/>
          <w:lang w:val="et-EE"/>
        </w:rPr>
        <w:t>Eesnimi:</w:t>
      </w:r>
    </w:p>
    <w:p w14:paraId="600577C2" w14:textId="77777777" w:rsidR="00320B18" w:rsidRPr="00320B18" w:rsidRDefault="00320B18" w:rsidP="00320B18">
      <w:pPr>
        <w:ind w:left="720"/>
        <w:rPr>
          <w:lang w:val="et-EE"/>
        </w:rPr>
      </w:pPr>
      <w:r>
        <w:rPr>
          <w:lang w:val="et-EE"/>
        </w:rPr>
        <w:t>Reimo</w:t>
      </w:r>
    </w:p>
    <w:p w14:paraId="4CD02751" w14:textId="77777777" w:rsidR="00320B18" w:rsidRPr="00320B18" w:rsidRDefault="00320B18" w:rsidP="00320B18">
      <w:pPr>
        <w:numPr>
          <w:ilvl w:val="0"/>
          <w:numId w:val="17"/>
        </w:numPr>
        <w:rPr>
          <w:lang w:val="et-EE"/>
        </w:rPr>
      </w:pPr>
      <w:r>
        <w:rPr>
          <w:b/>
          <w:lang w:val="et-EE"/>
        </w:rPr>
        <w:t>Perekonnanimi:</w:t>
      </w:r>
      <w:r>
        <w:rPr>
          <w:lang w:val="et-EE"/>
        </w:rPr>
        <w:t xml:space="preserve"> </w:t>
      </w:r>
    </w:p>
    <w:p w14:paraId="68812018" w14:textId="77777777" w:rsidR="00320B18" w:rsidRDefault="002E3229" w:rsidP="00320B18">
      <w:pPr>
        <w:ind w:left="720"/>
        <w:rPr>
          <w:lang w:val="et-EE"/>
        </w:rPr>
      </w:pPr>
      <w:r>
        <w:rPr>
          <w:lang w:val="et-EE"/>
        </w:rPr>
        <w:t>Lutter</w:t>
      </w:r>
    </w:p>
    <w:p w14:paraId="3CB93879" w14:textId="77777777" w:rsidR="00320B18" w:rsidRPr="00320B18" w:rsidRDefault="00A65EDB" w:rsidP="00A65EDB">
      <w:pPr>
        <w:numPr>
          <w:ilvl w:val="0"/>
          <w:numId w:val="17"/>
        </w:numPr>
        <w:rPr>
          <w:lang w:val="et-EE"/>
        </w:rPr>
      </w:pPr>
      <w:r>
        <w:rPr>
          <w:b/>
          <w:lang w:val="et-EE"/>
        </w:rPr>
        <w:t>Töökoht:</w:t>
      </w:r>
      <w:r w:rsidR="002E3229">
        <w:rPr>
          <w:b/>
          <w:lang w:val="et-EE"/>
        </w:rPr>
        <w:t xml:space="preserve"> </w:t>
      </w:r>
    </w:p>
    <w:p w14:paraId="28B8482F" w14:textId="77777777" w:rsidR="00A65EDB" w:rsidRPr="00320B18" w:rsidRDefault="002E3229" w:rsidP="00320B18">
      <w:pPr>
        <w:ind w:left="720"/>
        <w:rPr>
          <w:lang w:val="et-EE"/>
        </w:rPr>
      </w:pPr>
      <w:r w:rsidRPr="00320B18">
        <w:rPr>
          <w:lang w:val="et-EE"/>
        </w:rPr>
        <w:t>Eesti Maaülikool</w:t>
      </w:r>
    </w:p>
    <w:p w14:paraId="40B5FED4" w14:textId="77777777" w:rsidR="00320B18" w:rsidRPr="00320B18" w:rsidRDefault="00A65EDB" w:rsidP="00A65EDB">
      <w:pPr>
        <w:numPr>
          <w:ilvl w:val="0"/>
          <w:numId w:val="17"/>
        </w:numPr>
        <w:rPr>
          <w:lang w:val="et-EE"/>
        </w:rPr>
      </w:pPr>
      <w:r>
        <w:rPr>
          <w:b/>
          <w:lang w:val="et-EE"/>
        </w:rPr>
        <w:t>Ametikoh</w:t>
      </w:r>
      <w:r>
        <w:rPr>
          <w:lang w:val="et-EE"/>
        </w:rPr>
        <w:t>t</w:t>
      </w:r>
      <w:r>
        <w:rPr>
          <w:b/>
          <w:lang w:val="et-EE"/>
        </w:rPr>
        <w:t>:</w:t>
      </w:r>
    </w:p>
    <w:p w14:paraId="20FDD6FF" w14:textId="77777777" w:rsidR="00A65EDB" w:rsidRDefault="00320B18" w:rsidP="00320B18">
      <w:pPr>
        <w:ind w:left="720"/>
        <w:rPr>
          <w:lang w:val="et-EE"/>
        </w:rPr>
      </w:pPr>
      <w:r>
        <w:rPr>
          <w:lang w:val="et-EE"/>
        </w:rPr>
        <w:t>M</w:t>
      </w:r>
      <w:r w:rsidR="002E3229">
        <w:rPr>
          <w:lang w:val="et-EE"/>
        </w:rPr>
        <w:t>etsakasvatuse teadur</w:t>
      </w:r>
    </w:p>
    <w:p w14:paraId="452DAF28" w14:textId="77777777" w:rsidR="00320B18" w:rsidRPr="00320B18" w:rsidRDefault="00A65EDB" w:rsidP="00A65EDB">
      <w:pPr>
        <w:numPr>
          <w:ilvl w:val="0"/>
          <w:numId w:val="17"/>
        </w:numPr>
        <w:rPr>
          <w:lang w:val="et-EE"/>
        </w:rPr>
      </w:pPr>
      <w:r>
        <w:rPr>
          <w:b/>
          <w:lang w:val="et-EE"/>
        </w:rPr>
        <w:t xml:space="preserve">Sünniaeg: </w:t>
      </w:r>
    </w:p>
    <w:p w14:paraId="04A5660E" w14:textId="77777777" w:rsidR="00A65EDB" w:rsidRPr="00320B18" w:rsidRDefault="002E3229" w:rsidP="00320B18">
      <w:pPr>
        <w:ind w:left="720"/>
        <w:rPr>
          <w:lang w:val="et-EE"/>
        </w:rPr>
      </w:pPr>
      <w:r w:rsidRPr="00320B18">
        <w:rPr>
          <w:lang w:val="et-EE"/>
        </w:rPr>
        <w:t>27.05.1989</w:t>
      </w:r>
    </w:p>
    <w:p w14:paraId="5848D65D" w14:textId="77777777" w:rsidR="00A65EDB" w:rsidRDefault="00A65EDB" w:rsidP="00A65EDB">
      <w:pPr>
        <w:numPr>
          <w:ilvl w:val="0"/>
          <w:numId w:val="17"/>
        </w:numPr>
        <w:rPr>
          <w:lang w:val="et-EE"/>
        </w:rPr>
      </w:pPr>
      <w:r>
        <w:rPr>
          <w:b/>
          <w:lang w:val="et-EE"/>
        </w:rPr>
        <w:t>Haridus:</w:t>
      </w:r>
    </w:p>
    <w:p w14:paraId="7D549F39" w14:textId="77777777" w:rsidR="002E3229" w:rsidRDefault="002E3229" w:rsidP="002E3229">
      <w:pPr>
        <w:pStyle w:val="NormalWeb"/>
        <w:spacing w:before="0" w:beforeAutospacing="0" w:after="0" w:afterAutospacing="0"/>
        <w:ind w:left="720"/>
      </w:pPr>
      <w:r>
        <w:t>Eesti Maaülikool, doktor (metsandus), 2017</w:t>
      </w:r>
    </w:p>
    <w:p w14:paraId="326D4E0F" w14:textId="77777777" w:rsidR="002E3229" w:rsidRDefault="002E3229" w:rsidP="002E3229">
      <w:pPr>
        <w:pStyle w:val="NormalWeb"/>
        <w:spacing w:before="0" w:beforeAutospacing="0" w:after="0" w:afterAutospacing="0"/>
        <w:ind w:left="720"/>
      </w:pPr>
      <w:r>
        <w:t>Eesti Maaülikool, magister (metsandus), 2013</w:t>
      </w:r>
    </w:p>
    <w:p w14:paraId="26587522" w14:textId="77777777" w:rsidR="002E3229" w:rsidRDefault="002E3229" w:rsidP="00A65EDB">
      <w:pPr>
        <w:pStyle w:val="NormalWeb"/>
        <w:spacing w:before="0" w:beforeAutospacing="0" w:after="0" w:afterAutospacing="0"/>
        <w:ind w:left="720"/>
      </w:pPr>
      <w:r>
        <w:t>Eesti Maaülikool, bakalaureus (metsandus), 2011</w:t>
      </w:r>
    </w:p>
    <w:p w14:paraId="2A927178" w14:textId="77777777" w:rsidR="00A65EDB" w:rsidRDefault="002E3229" w:rsidP="00A65EDB">
      <w:pPr>
        <w:pStyle w:val="NormalWeb"/>
        <w:spacing w:before="0" w:beforeAutospacing="0" w:after="0" w:afterAutospacing="0"/>
        <w:ind w:left="720"/>
      </w:pPr>
      <w:r>
        <w:t>Rakke Gümnaasium, 2008</w:t>
      </w:r>
    </w:p>
    <w:p w14:paraId="4F17D372" w14:textId="77777777" w:rsidR="00A65EDB" w:rsidRDefault="00A65EDB" w:rsidP="00A65EDB">
      <w:pPr>
        <w:numPr>
          <w:ilvl w:val="0"/>
          <w:numId w:val="17"/>
        </w:numPr>
        <w:rPr>
          <w:lang w:val="et-EE"/>
        </w:rPr>
      </w:pPr>
      <w:r>
        <w:rPr>
          <w:b/>
          <w:lang w:val="et-EE"/>
        </w:rPr>
        <w:t>Teenistuskäik:</w:t>
      </w:r>
    </w:p>
    <w:p w14:paraId="6017A7DC" w14:textId="77777777" w:rsidR="00A65EDB" w:rsidRDefault="002E3229" w:rsidP="00A65EDB">
      <w:pPr>
        <w:pStyle w:val="NormalWeb"/>
        <w:spacing w:before="0" w:beforeAutospacing="0" w:after="0" w:afterAutospacing="0"/>
        <w:ind w:left="720"/>
      </w:pPr>
      <w:r>
        <w:t>Eesti Maaülikool, teadur, 2021-</w:t>
      </w:r>
    </w:p>
    <w:p w14:paraId="068F8EE6" w14:textId="63DDCC79" w:rsidR="002E3229" w:rsidRDefault="002E3229" w:rsidP="00A65EDB">
      <w:pPr>
        <w:pStyle w:val="NormalWeb"/>
        <w:spacing w:before="0" w:beforeAutospacing="0" w:after="0" w:afterAutospacing="0"/>
        <w:ind w:left="720"/>
      </w:pPr>
      <w:r>
        <w:t xml:space="preserve">Rootsi Põllumajandusteaduste Ülikool (SLU), </w:t>
      </w:r>
      <w:proofErr w:type="spellStart"/>
      <w:r w:rsidR="00821C7B">
        <w:t>järeldoktor</w:t>
      </w:r>
      <w:proofErr w:type="spellEnd"/>
      <w:r w:rsidR="00821C7B">
        <w:t xml:space="preserve">, </w:t>
      </w:r>
      <w:r>
        <w:t>2019-2020</w:t>
      </w:r>
    </w:p>
    <w:p w14:paraId="4C69B737" w14:textId="77777777" w:rsidR="002E3229" w:rsidRDefault="002E3229" w:rsidP="00A65EDB">
      <w:pPr>
        <w:pStyle w:val="NormalWeb"/>
        <w:spacing w:before="0" w:beforeAutospacing="0" w:after="0" w:afterAutospacing="0"/>
        <w:ind w:left="720"/>
      </w:pPr>
      <w:r>
        <w:t>Eesti Maaülikool, teadur, 2017-2019</w:t>
      </w:r>
    </w:p>
    <w:p w14:paraId="0EA69286" w14:textId="77777777" w:rsidR="002E3229" w:rsidRDefault="002E3229" w:rsidP="00A65EDB">
      <w:pPr>
        <w:pStyle w:val="NormalWeb"/>
        <w:spacing w:before="0" w:beforeAutospacing="0" w:after="0" w:afterAutospacing="0"/>
        <w:ind w:left="720"/>
      </w:pPr>
      <w:r>
        <w:t>Eesti Maaülikool, spetsialist, 2012-2017</w:t>
      </w:r>
    </w:p>
    <w:p w14:paraId="274FD47B" w14:textId="77777777" w:rsidR="00320B18" w:rsidRPr="00320B18" w:rsidRDefault="00A65EDB" w:rsidP="00A65EDB">
      <w:pPr>
        <w:numPr>
          <w:ilvl w:val="0"/>
          <w:numId w:val="17"/>
        </w:numPr>
        <w:rPr>
          <w:lang w:val="et-EE"/>
        </w:rPr>
      </w:pPr>
      <w:r>
        <w:rPr>
          <w:b/>
          <w:lang w:val="et-EE"/>
        </w:rPr>
        <w:t>Teaduskraad:</w:t>
      </w:r>
      <w:r w:rsidR="00320B18">
        <w:rPr>
          <w:b/>
          <w:lang w:val="et-EE"/>
        </w:rPr>
        <w:t xml:space="preserve"> </w:t>
      </w:r>
    </w:p>
    <w:p w14:paraId="3C973632" w14:textId="77777777" w:rsidR="00A65EDB" w:rsidRPr="00320B18" w:rsidRDefault="00320B18" w:rsidP="00320B18">
      <w:pPr>
        <w:ind w:left="720"/>
        <w:rPr>
          <w:lang w:val="et-EE"/>
        </w:rPr>
      </w:pPr>
      <w:r w:rsidRPr="00320B18">
        <w:rPr>
          <w:lang w:val="et-EE"/>
        </w:rPr>
        <w:t>doktor metsandus (</w:t>
      </w:r>
      <w:r w:rsidRPr="00320B18">
        <w:rPr>
          <w:i/>
          <w:lang w:val="et-EE"/>
        </w:rPr>
        <w:t>PhD</w:t>
      </w:r>
      <w:r w:rsidRPr="00320B18">
        <w:rPr>
          <w:lang w:val="et-EE"/>
        </w:rPr>
        <w:t>)</w:t>
      </w:r>
    </w:p>
    <w:p w14:paraId="1006E8E5" w14:textId="77777777" w:rsidR="00A65EDB" w:rsidRDefault="00A65EDB" w:rsidP="00A65EDB">
      <w:pPr>
        <w:numPr>
          <w:ilvl w:val="0"/>
          <w:numId w:val="17"/>
        </w:numPr>
        <w:rPr>
          <w:lang w:val="et-EE"/>
        </w:rPr>
      </w:pPr>
      <w:r>
        <w:rPr>
          <w:b/>
          <w:lang w:val="et-EE"/>
        </w:rPr>
        <w:t>Teaduskraadi andnud asutus,</w:t>
      </w:r>
      <w:r>
        <w:rPr>
          <w:lang w:val="et-EE"/>
        </w:rPr>
        <w:t xml:space="preserve"> </w:t>
      </w:r>
      <w:r>
        <w:rPr>
          <w:b/>
          <w:lang w:val="et-EE"/>
        </w:rPr>
        <w:t>aasta:</w:t>
      </w:r>
    </w:p>
    <w:p w14:paraId="74214CAA" w14:textId="77777777" w:rsidR="00A65EDB" w:rsidRDefault="00320B18" w:rsidP="00A65EDB">
      <w:pPr>
        <w:ind w:left="720"/>
        <w:rPr>
          <w:lang w:val="et-EE"/>
        </w:rPr>
      </w:pPr>
      <w:r>
        <w:rPr>
          <w:lang w:val="et-EE"/>
        </w:rPr>
        <w:t>Eesti Maaülikool, 2017</w:t>
      </w:r>
    </w:p>
    <w:p w14:paraId="3C870DCB" w14:textId="77777777" w:rsidR="00A65EDB" w:rsidRPr="00320B18" w:rsidRDefault="00A65EDB" w:rsidP="00A65EDB">
      <w:pPr>
        <w:numPr>
          <w:ilvl w:val="0"/>
          <w:numId w:val="17"/>
        </w:numPr>
        <w:rPr>
          <w:lang w:val="et-EE"/>
        </w:rPr>
      </w:pPr>
      <w:r>
        <w:rPr>
          <w:b/>
          <w:lang w:val="et-EE"/>
        </w:rPr>
        <w:t>Tunnustused</w:t>
      </w:r>
      <w:r w:rsidR="004F00E9">
        <w:rPr>
          <w:b/>
          <w:lang w:val="et-EE"/>
        </w:rPr>
        <w:t>:</w:t>
      </w:r>
    </w:p>
    <w:p w14:paraId="2428FE4A" w14:textId="77777777" w:rsidR="00320B18" w:rsidRDefault="00320B18" w:rsidP="00320B18">
      <w:pPr>
        <w:ind w:left="720"/>
        <w:rPr>
          <w:rStyle w:val="fontstyle01"/>
        </w:rPr>
      </w:pPr>
      <w:r>
        <w:rPr>
          <w:rStyle w:val="fontstyle01"/>
        </w:rPr>
        <w:t xml:space="preserve">2015, Reimo Lutter, RMK </w:t>
      </w:r>
      <w:proofErr w:type="spellStart"/>
      <w:r>
        <w:rPr>
          <w:rStyle w:val="fontstyle01"/>
        </w:rPr>
        <w:t>Endel</w:t>
      </w:r>
      <w:proofErr w:type="spellEnd"/>
      <w:r>
        <w:rPr>
          <w:rStyle w:val="fontstyle01"/>
        </w:rPr>
        <w:t xml:space="preserve"> </w:t>
      </w:r>
      <w:proofErr w:type="spellStart"/>
      <w:r>
        <w:rPr>
          <w:rStyle w:val="fontstyle01"/>
        </w:rPr>
        <w:t>Laasi</w:t>
      </w:r>
      <w:proofErr w:type="spellEnd"/>
      <w:r>
        <w:rPr>
          <w:rStyle w:val="fontstyle01"/>
        </w:rPr>
        <w:t xml:space="preserve"> </w:t>
      </w:r>
      <w:proofErr w:type="spellStart"/>
      <w:r>
        <w:rPr>
          <w:rStyle w:val="fontstyle01"/>
        </w:rPr>
        <w:t>nimelise</w:t>
      </w:r>
      <w:proofErr w:type="spellEnd"/>
      <w:r>
        <w:rPr>
          <w:rStyle w:val="fontstyle01"/>
        </w:rPr>
        <w:t xml:space="preserve"> </w:t>
      </w:r>
      <w:proofErr w:type="spellStart"/>
      <w:r>
        <w:rPr>
          <w:rStyle w:val="fontstyle01"/>
        </w:rPr>
        <w:t>stipendiumi</w:t>
      </w:r>
      <w:proofErr w:type="spellEnd"/>
      <w:r>
        <w:rPr>
          <w:rStyle w:val="fontstyle01"/>
        </w:rPr>
        <w:t xml:space="preserve"> </w:t>
      </w:r>
      <w:proofErr w:type="spellStart"/>
      <w:r>
        <w:rPr>
          <w:rStyle w:val="fontstyle01"/>
        </w:rPr>
        <w:t>laureaat</w:t>
      </w:r>
      <w:proofErr w:type="spellEnd"/>
    </w:p>
    <w:p w14:paraId="53B012AE" w14:textId="77777777" w:rsidR="00320B18" w:rsidRDefault="00320B18" w:rsidP="00320B18">
      <w:pPr>
        <w:ind w:left="720"/>
        <w:rPr>
          <w:rStyle w:val="fontstyle01"/>
        </w:rPr>
      </w:pPr>
      <w:r>
        <w:rPr>
          <w:rStyle w:val="fontstyle01"/>
        </w:rPr>
        <w:t xml:space="preserve">2013, Reimo Lutter, </w:t>
      </w:r>
      <w:proofErr w:type="spellStart"/>
      <w:r>
        <w:rPr>
          <w:rStyle w:val="fontstyle01"/>
        </w:rPr>
        <w:t>Üliõpilaste</w:t>
      </w:r>
      <w:proofErr w:type="spellEnd"/>
      <w:r>
        <w:rPr>
          <w:rStyle w:val="fontstyle01"/>
        </w:rPr>
        <w:t xml:space="preserve"> </w:t>
      </w:r>
      <w:proofErr w:type="spellStart"/>
      <w:r>
        <w:rPr>
          <w:rStyle w:val="fontstyle01"/>
        </w:rPr>
        <w:t>teadustöö</w:t>
      </w:r>
      <w:proofErr w:type="spellEnd"/>
      <w:r>
        <w:rPr>
          <w:rStyle w:val="fontstyle01"/>
        </w:rPr>
        <w:t xml:space="preserve"> </w:t>
      </w:r>
      <w:proofErr w:type="spellStart"/>
      <w:r>
        <w:rPr>
          <w:rStyle w:val="fontstyle01"/>
        </w:rPr>
        <w:t>riiklik</w:t>
      </w:r>
      <w:proofErr w:type="spellEnd"/>
      <w:r>
        <w:rPr>
          <w:rStyle w:val="fontstyle01"/>
        </w:rPr>
        <w:t xml:space="preserve"> </w:t>
      </w:r>
      <w:proofErr w:type="spellStart"/>
      <w:r>
        <w:rPr>
          <w:rStyle w:val="fontstyle01"/>
        </w:rPr>
        <w:t>konkurss</w:t>
      </w:r>
      <w:proofErr w:type="spellEnd"/>
      <w:r>
        <w:rPr>
          <w:rStyle w:val="fontstyle01"/>
        </w:rPr>
        <w:t xml:space="preserve"> - III </w:t>
      </w:r>
      <w:proofErr w:type="spellStart"/>
      <w:r>
        <w:rPr>
          <w:rStyle w:val="fontstyle01"/>
        </w:rPr>
        <w:t>preemia</w:t>
      </w:r>
      <w:proofErr w:type="spellEnd"/>
      <w:r>
        <w:rPr>
          <w:rStyle w:val="fontstyle01"/>
        </w:rPr>
        <w:t xml:space="preserve">, bio- </w:t>
      </w:r>
      <w:proofErr w:type="spellStart"/>
      <w:r>
        <w:rPr>
          <w:rStyle w:val="fontstyle01"/>
        </w:rPr>
        <w:t>ja</w:t>
      </w:r>
      <w:proofErr w:type="spellEnd"/>
      <w:r>
        <w:rPr>
          <w:rStyle w:val="fontstyle01"/>
        </w:rPr>
        <w:t xml:space="preserve"> </w:t>
      </w:r>
      <w:proofErr w:type="spellStart"/>
      <w:r>
        <w:rPr>
          <w:rStyle w:val="fontstyle01"/>
        </w:rPr>
        <w:t>keskkonnateadused</w:t>
      </w:r>
      <w:proofErr w:type="spellEnd"/>
      <w:r>
        <w:rPr>
          <w:rStyle w:val="fontstyle01"/>
        </w:rPr>
        <w:t xml:space="preserve">, </w:t>
      </w:r>
      <w:proofErr w:type="spellStart"/>
      <w:r>
        <w:rPr>
          <w:rStyle w:val="fontstyle01"/>
        </w:rPr>
        <w:t>magistriaste</w:t>
      </w:r>
      <w:proofErr w:type="spellEnd"/>
    </w:p>
    <w:p w14:paraId="24C98716" w14:textId="77777777" w:rsidR="00320B18" w:rsidRDefault="00320B18" w:rsidP="00320B18">
      <w:pPr>
        <w:ind w:left="720"/>
        <w:rPr>
          <w:lang w:val="et-EE"/>
        </w:rPr>
      </w:pPr>
      <w:r>
        <w:rPr>
          <w:rStyle w:val="fontstyle01"/>
        </w:rPr>
        <w:t xml:space="preserve">2012, Reimo Lutter, RMK </w:t>
      </w:r>
      <w:proofErr w:type="spellStart"/>
      <w:r>
        <w:rPr>
          <w:rStyle w:val="fontstyle01"/>
        </w:rPr>
        <w:t>Heino</w:t>
      </w:r>
      <w:proofErr w:type="spellEnd"/>
      <w:r>
        <w:rPr>
          <w:rStyle w:val="fontstyle01"/>
        </w:rPr>
        <w:t xml:space="preserve"> </w:t>
      </w:r>
      <w:proofErr w:type="spellStart"/>
      <w:r>
        <w:rPr>
          <w:rStyle w:val="fontstyle01"/>
        </w:rPr>
        <w:t>Tederi</w:t>
      </w:r>
      <w:proofErr w:type="spellEnd"/>
      <w:r>
        <w:rPr>
          <w:rStyle w:val="fontstyle01"/>
        </w:rPr>
        <w:t xml:space="preserve"> </w:t>
      </w:r>
      <w:proofErr w:type="spellStart"/>
      <w:r>
        <w:rPr>
          <w:rStyle w:val="fontstyle01"/>
        </w:rPr>
        <w:t>nimelise</w:t>
      </w:r>
      <w:proofErr w:type="spellEnd"/>
      <w:r>
        <w:rPr>
          <w:rStyle w:val="fontstyle01"/>
        </w:rPr>
        <w:t xml:space="preserve"> </w:t>
      </w:r>
      <w:proofErr w:type="spellStart"/>
      <w:r>
        <w:rPr>
          <w:rStyle w:val="fontstyle01"/>
        </w:rPr>
        <w:t>stipendiumi</w:t>
      </w:r>
      <w:proofErr w:type="spellEnd"/>
      <w:r>
        <w:rPr>
          <w:rStyle w:val="fontstyle01"/>
        </w:rPr>
        <w:t xml:space="preserve"> </w:t>
      </w:r>
      <w:proofErr w:type="spellStart"/>
      <w:r>
        <w:rPr>
          <w:rStyle w:val="fontstyle01"/>
        </w:rPr>
        <w:t>laureaat</w:t>
      </w:r>
      <w:proofErr w:type="spellEnd"/>
    </w:p>
    <w:p w14:paraId="625023B8" w14:textId="77777777" w:rsidR="00A65EDB" w:rsidRDefault="00A65EDB" w:rsidP="00A65EDB">
      <w:pPr>
        <w:numPr>
          <w:ilvl w:val="0"/>
          <w:numId w:val="17"/>
        </w:numPr>
        <w:rPr>
          <w:lang w:val="et-EE"/>
        </w:rPr>
      </w:pPr>
      <w:r>
        <w:rPr>
          <w:b/>
          <w:lang w:val="et-EE"/>
        </w:rPr>
        <w:t>Teadustöö</w:t>
      </w:r>
      <w:r>
        <w:rPr>
          <w:lang w:val="et-EE"/>
        </w:rPr>
        <w:t xml:space="preserve"> </w:t>
      </w:r>
      <w:r>
        <w:rPr>
          <w:b/>
          <w:lang w:val="et-EE"/>
        </w:rPr>
        <w:t>põhisuunad</w:t>
      </w:r>
      <w:r w:rsidR="004F00E9">
        <w:rPr>
          <w:b/>
          <w:lang w:val="et-EE"/>
        </w:rPr>
        <w:t>:</w:t>
      </w:r>
    </w:p>
    <w:p w14:paraId="377723AF" w14:textId="77777777" w:rsidR="00A65EDB" w:rsidRDefault="00320B18" w:rsidP="00A65EDB">
      <w:pPr>
        <w:ind w:left="720"/>
        <w:rPr>
          <w:lang w:val="et-EE"/>
        </w:rPr>
      </w:pPr>
      <w:r>
        <w:rPr>
          <w:lang w:val="et-EE"/>
        </w:rPr>
        <w:t>Metsakasvatus; toitainete- ja süsinikuringed; produktsioon</w:t>
      </w:r>
    </w:p>
    <w:p w14:paraId="70A0C23E" w14:textId="77777777" w:rsidR="00A65EDB" w:rsidRDefault="00A65EDB" w:rsidP="00A65EDB">
      <w:pPr>
        <w:numPr>
          <w:ilvl w:val="0"/>
          <w:numId w:val="17"/>
        </w:numPr>
        <w:rPr>
          <w:rStyle w:val="Strong"/>
          <w:b w:val="0"/>
          <w:bCs w:val="0"/>
          <w:lang w:val="et-EE"/>
        </w:rPr>
      </w:pPr>
      <w:r>
        <w:rPr>
          <w:b/>
          <w:lang w:val="et-EE"/>
        </w:rPr>
        <w:t>Publikatsioonid</w:t>
      </w:r>
      <w:r w:rsidRPr="004F00E9">
        <w:rPr>
          <w:rStyle w:val="Strong"/>
          <w:b w:val="0"/>
          <w:color w:val="333333"/>
          <w:lang w:val="fi-FI"/>
        </w:rPr>
        <w:t xml:space="preserve"> </w:t>
      </w:r>
      <w:r w:rsidRPr="004F00E9">
        <w:rPr>
          <w:rStyle w:val="Strong"/>
          <w:color w:val="333333"/>
          <w:lang w:val="fi-FI"/>
        </w:rPr>
        <w:t>(</w:t>
      </w:r>
      <w:proofErr w:type="spellStart"/>
      <w:r w:rsidRPr="004F00E9">
        <w:rPr>
          <w:rStyle w:val="Strong"/>
          <w:color w:val="333333"/>
          <w:lang w:val="fi-FI"/>
        </w:rPr>
        <w:t>kuni</w:t>
      </w:r>
      <w:proofErr w:type="spellEnd"/>
      <w:r w:rsidRPr="004F00E9">
        <w:rPr>
          <w:rStyle w:val="Strong"/>
          <w:color w:val="333333"/>
          <w:lang w:val="fi-FI"/>
        </w:rPr>
        <w:t xml:space="preserve"> 10, </w:t>
      </w:r>
      <w:proofErr w:type="spellStart"/>
      <w:r w:rsidR="004F00E9" w:rsidRPr="004F00E9">
        <w:rPr>
          <w:rStyle w:val="Strong"/>
          <w:color w:val="333333"/>
          <w:lang w:val="fi-FI"/>
        </w:rPr>
        <w:t>avaldatud</w:t>
      </w:r>
      <w:proofErr w:type="spellEnd"/>
      <w:r w:rsidR="004F00E9" w:rsidRPr="004F00E9">
        <w:rPr>
          <w:rStyle w:val="Strong"/>
          <w:color w:val="333333"/>
          <w:lang w:val="fi-FI"/>
        </w:rPr>
        <w:t xml:space="preserve"> </w:t>
      </w:r>
      <w:proofErr w:type="spellStart"/>
      <w:r w:rsidR="004F00E9" w:rsidRPr="004F00E9">
        <w:rPr>
          <w:rStyle w:val="Strong"/>
          <w:color w:val="333333"/>
          <w:lang w:val="fi-FI"/>
        </w:rPr>
        <w:t>viimase</w:t>
      </w:r>
      <w:proofErr w:type="spellEnd"/>
      <w:r w:rsidR="004F00E9" w:rsidRPr="004F00E9">
        <w:rPr>
          <w:rStyle w:val="Strong"/>
          <w:color w:val="333333"/>
          <w:lang w:val="fi-FI"/>
        </w:rPr>
        <w:t xml:space="preserve"> 5 </w:t>
      </w:r>
      <w:proofErr w:type="spellStart"/>
      <w:r w:rsidR="004F00E9" w:rsidRPr="004F00E9">
        <w:rPr>
          <w:rStyle w:val="Strong"/>
          <w:color w:val="333333"/>
          <w:lang w:val="fi-FI"/>
        </w:rPr>
        <w:t>aasta</w:t>
      </w:r>
      <w:proofErr w:type="spellEnd"/>
      <w:r w:rsidR="004F00E9" w:rsidRPr="004F00E9">
        <w:rPr>
          <w:rStyle w:val="Strong"/>
          <w:color w:val="333333"/>
          <w:lang w:val="fi-FI"/>
        </w:rPr>
        <w:t xml:space="preserve"> </w:t>
      </w:r>
      <w:proofErr w:type="spellStart"/>
      <w:r w:rsidR="004F00E9" w:rsidRPr="004F00E9">
        <w:rPr>
          <w:rStyle w:val="Strong"/>
          <w:color w:val="333333"/>
          <w:lang w:val="fi-FI"/>
        </w:rPr>
        <w:t>jooksul</w:t>
      </w:r>
      <w:proofErr w:type="spellEnd"/>
      <w:r w:rsidRPr="004F00E9">
        <w:rPr>
          <w:rStyle w:val="Strong"/>
          <w:color w:val="333333"/>
          <w:lang w:val="fi-FI"/>
        </w:rPr>
        <w:t>)</w:t>
      </w:r>
      <w:r w:rsidR="004F00E9">
        <w:rPr>
          <w:rStyle w:val="Strong"/>
          <w:color w:val="333333"/>
          <w:lang w:val="fi-FI"/>
        </w:rPr>
        <w:t>:</w:t>
      </w:r>
    </w:p>
    <w:p w14:paraId="6248C446" w14:textId="77777777" w:rsidR="00A65EDB" w:rsidRDefault="007728B4" w:rsidP="007728B4">
      <w:pPr>
        <w:numPr>
          <w:ilvl w:val="0"/>
          <w:numId w:val="24"/>
        </w:numPr>
        <w:rPr>
          <w:lang w:val="et-EE"/>
        </w:rPr>
      </w:pPr>
      <w:proofErr w:type="spellStart"/>
      <w:r w:rsidRPr="007728B4">
        <w:rPr>
          <w:lang w:val="et-EE"/>
        </w:rPr>
        <w:t>Rusalepp</w:t>
      </w:r>
      <w:proofErr w:type="spellEnd"/>
      <w:r w:rsidRPr="007728B4">
        <w:rPr>
          <w:lang w:val="et-EE"/>
        </w:rPr>
        <w:t xml:space="preserve">, L.; Lutter, R.; </w:t>
      </w:r>
      <w:proofErr w:type="spellStart"/>
      <w:r w:rsidRPr="007728B4">
        <w:rPr>
          <w:lang w:val="et-EE"/>
        </w:rPr>
        <w:t>Hepner</w:t>
      </w:r>
      <w:proofErr w:type="spellEnd"/>
      <w:r w:rsidRPr="007728B4">
        <w:rPr>
          <w:lang w:val="et-EE"/>
        </w:rPr>
        <w:t xml:space="preserve">, H.; Kaasik, A.; Tullus, A. (2021). </w:t>
      </w:r>
      <w:proofErr w:type="spellStart"/>
      <w:r w:rsidRPr="007728B4">
        <w:rPr>
          <w:lang w:val="et-EE"/>
        </w:rPr>
        <w:t>Secondary</w:t>
      </w:r>
      <w:proofErr w:type="spellEnd"/>
      <w:r w:rsidRPr="007728B4">
        <w:rPr>
          <w:lang w:val="et-EE"/>
        </w:rPr>
        <w:t xml:space="preserve"> </w:t>
      </w:r>
      <w:proofErr w:type="spellStart"/>
      <w:r w:rsidRPr="007728B4">
        <w:rPr>
          <w:lang w:val="et-EE"/>
        </w:rPr>
        <w:t>metabolites</w:t>
      </w:r>
      <w:proofErr w:type="spellEnd"/>
      <w:r w:rsidRPr="007728B4">
        <w:rPr>
          <w:lang w:val="et-EE"/>
        </w:rPr>
        <w:t xml:space="preserve"> in </w:t>
      </w:r>
      <w:proofErr w:type="spellStart"/>
      <w:r w:rsidRPr="007728B4">
        <w:rPr>
          <w:lang w:val="et-EE"/>
        </w:rPr>
        <w:t>leaves</w:t>
      </w:r>
      <w:proofErr w:type="spellEnd"/>
      <w:r w:rsidRPr="007728B4">
        <w:rPr>
          <w:lang w:val="et-EE"/>
        </w:rPr>
        <w:t xml:space="preserve"> of </w:t>
      </w:r>
      <w:proofErr w:type="spellStart"/>
      <w:r w:rsidRPr="007728B4">
        <w:rPr>
          <w:lang w:val="et-EE"/>
        </w:rPr>
        <w:t>hybrid</w:t>
      </w:r>
      <w:proofErr w:type="spellEnd"/>
      <w:r w:rsidRPr="007728B4">
        <w:rPr>
          <w:lang w:val="et-EE"/>
        </w:rPr>
        <w:t xml:space="preserve"> </w:t>
      </w:r>
      <w:proofErr w:type="spellStart"/>
      <w:r w:rsidRPr="007728B4">
        <w:rPr>
          <w:lang w:val="et-EE"/>
        </w:rPr>
        <w:t>aspen</w:t>
      </w:r>
      <w:proofErr w:type="spellEnd"/>
      <w:r w:rsidRPr="007728B4">
        <w:rPr>
          <w:lang w:val="et-EE"/>
        </w:rPr>
        <w:t xml:space="preserve"> are </w:t>
      </w:r>
      <w:proofErr w:type="spellStart"/>
      <w:r w:rsidRPr="007728B4">
        <w:rPr>
          <w:lang w:val="et-EE"/>
        </w:rPr>
        <w:t>affected</w:t>
      </w:r>
      <w:proofErr w:type="spellEnd"/>
      <w:r w:rsidRPr="007728B4">
        <w:rPr>
          <w:lang w:val="et-EE"/>
        </w:rPr>
        <w:t xml:space="preserve"> </w:t>
      </w:r>
      <w:proofErr w:type="spellStart"/>
      <w:r w:rsidRPr="007728B4">
        <w:rPr>
          <w:lang w:val="et-EE"/>
        </w:rPr>
        <w:t>by</w:t>
      </w:r>
      <w:proofErr w:type="spellEnd"/>
      <w:r w:rsidRPr="007728B4">
        <w:rPr>
          <w:lang w:val="et-EE"/>
        </w:rPr>
        <w:t xml:space="preserve"> </w:t>
      </w:r>
      <w:proofErr w:type="spellStart"/>
      <w:r w:rsidRPr="007728B4">
        <w:rPr>
          <w:lang w:val="et-EE"/>
        </w:rPr>
        <w:t>the</w:t>
      </w:r>
      <w:proofErr w:type="spellEnd"/>
      <w:r w:rsidRPr="007728B4">
        <w:rPr>
          <w:lang w:val="et-EE"/>
        </w:rPr>
        <w:t xml:space="preserve"> </w:t>
      </w:r>
      <w:proofErr w:type="spellStart"/>
      <w:r w:rsidRPr="007728B4">
        <w:rPr>
          <w:lang w:val="et-EE"/>
        </w:rPr>
        <w:t>competitive</w:t>
      </w:r>
      <w:proofErr w:type="spellEnd"/>
      <w:r w:rsidRPr="007728B4">
        <w:rPr>
          <w:lang w:val="et-EE"/>
        </w:rPr>
        <w:t xml:space="preserve"> </w:t>
      </w:r>
      <w:proofErr w:type="spellStart"/>
      <w:r w:rsidRPr="007728B4">
        <w:rPr>
          <w:lang w:val="et-EE"/>
        </w:rPr>
        <w:t>status</w:t>
      </w:r>
      <w:proofErr w:type="spellEnd"/>
      <w:r w:rsidRPr="007728B4">
        <w:rPr>
          <w:lang w:val="et-EE"/>
        </w:rPr>
        <w:t xml:space="preserve"> and </w:t>
      </w:r>
      <w:proofErr w:type="spellStart"/>
      <w:r w:rsidRPr="007728B4">
        <w:rPr>
          <w:lang w:val="et-EE"/>
        </w:rPr>
        <w:t>early</w:t>
      </w:r>
      <w:proofErr w:type="spellEnd"/>
      <w:r w:rsidRPr="007728B4">
        <w:rPr>
          <w:lang w:val="et-EE"/>
        </w:rPr>
        <w:t xml:space="preserve"> </w:t>
      </w:r>
      <w:proofErr w:type="spellStart"/>
      <w:r w:rsidRPr="007728B4">
        <w:rPr>
          <w:lang w:val="et-EE"/>
        </w:rPr>
        <w:t>thinning</w:t>
      </w:r>
      <w:proofErr w:type="spellEnd"/>
      <w:r w:rsidRPr="007728B4">
        <w:rPr>
          <w:lang w:val="et-EE"/>
        </w:rPr>
        <w:t xml:space="preserve"> in </w:t>
      </w:r>
      <w:proofErr w:type="spellStart"/>
      <w:r w:rsidRPr="007728B4">
        <w:rPr>
          <w:lang w:val="et-EE"/>
        </w:rPr>
        <w:t>dense</w:t>
      </w:r>
      <w:proofErr w:type="spellEnd"/>
      <w:r w:rsidRPr="007728B4">
        <w:rPr>
          <w:lang w:val="et-EE"/>
        </w:rPr>
        <w:t xml:space="preserve"> </w:t>
      </w:r>
      <w:proofErr w:type="spellStart"/>
      <w:r w:rsidRPr="007728B4">
        <w:rPr>
          <w:lang w:val="et-EE"/>
        </w:rPr>
        <w:t>coppices</w:t>
      </w:r>
      <w:proofErr w:type="spellEnd"/>
      <w:r w:rsidRPr="007728B4">
        <w:rPr>
          <w:lang w:val="et-EE"/>
        </w:rPr>
        <w:t xml:space="preserve">. </w:t>
      </w:r>
      <w:proofErr w:type="spellStart"/>
      <w:r w:rsidRPr="007728B4">
        <w:rPr>
          <w:lang w:val="et-EE"/>
        </w:rPr>
        <w:t>Annals</w:t>
      </w:r>
      <w:proofErr w:type="spellEnd"/>
      <w:r w:rsidRPr="007728B4">
        <w:rPr>
          <w:lang w:val="et-EE"/>
        </w:rPr>
        <w:t xml:space="preserve"> of </w:t>
      </w:r>
      <w:proofErr w:type="spellStart"/>
      <w:r w:rsidRPr="007728B4">
        <w:rPr>
          <w:lang w:val="et-EE"/>
        </w:rPr>
        <w:t>Forest</w:t>
      </w:r>
      <w:proofErr w:type="spellEnd"/>
      <w:r w:rsidRPr="007728B4">
        <w:rPr>
          <w:lang w:val="et-EE"/>
        </w:rPr>
        <w:t xml:space="preserve"> </w:t>
      </w:r>
      <w:proofErr w:type="spellStart"/>
      <w:r w:rsidRPr="007728B4">
        <w:rPr>
          <w:lang w:val="et-EE"/>
        </w:rPr>
        <w:t>Science</w:t>
      </w:r>
      <w:proofErr w:type="spellEnd"/>
      <w:r w:rsidRPr="007728B4">
        <w:rPr>
          <w:lang w:val="et-EE"/>
        </w:rPr>
        <w:t>, 78 (1), 1−14.</w:t>
      </w:r>
    </w:p>
    <w:p w14:paraId="1C9EA618" w14:textId="77777777" w:rsidR="007728B4" w:rsidRDefault="007728B4" w:rsidP="007728B4">
      <w:pPr>
        <w:numPr>
          <w:ilvl w:val="0"/>
          <w:numId w:val="24"/>
        </w:numPr>
        <w:rPr>
          <w:lang w:val="et-EE"/>
        </w:rPr>
      </w:pPr>
      <w:r w:rsidRPr="007728B4">
        <w:rPr>
          <w:lang w:val="et-EE"/>
        </w:rPr>
        <w:t xml:space="preserve">Tullus, A.; </w:t>
      </w:r>
      <w:proofErr w:type="spellStart"/>
      <w:r w:rsidRPr="007728B4">
        <w:rPr>
          <w:lang w:val="et-EE"/>
        </w:rPr>
        <w:t>Rosenvald</w:t>
      </w:r>
      <w:proofErr w:type="spellEnd"/>
      <w:r w:rsidRPr="007728B4">
        <w:rPr>
          <w:lang w:val="et-EE"/>
        </w:rPr>
        <w:t xml:space="preserve">, K.; Lutter, R.; Kaasik, A.; </w:t>
      </w:r>
      <w:proofErr w:type="spellStart"/>
      <w:r w:rsidRPr="007728B4">
        <w:rPr>
          <w:lang w:val="et-EE"/>
        </w:rPr>
        <w:t>Kupper</w:t>
      </w:r>
      <w:proofErr w:type="spellEnd"/>
      <w:r w:rsidRPr="007728B4">
        <w:rPr>
          <w:lang w:val="et-EE"/>
        </w:rPr>
        <w:t xml:space="preserve">, P.; </w:t>
      </w:r>
      <w:proofErr w:type="spellStart"/>
      <w:r w:rsidRPr="007728B4">
        <w:rPr>
          <w:lang w:val="et-EE"/>
        </w:rPr>
        <w:t>Sellin</w:t>
      </w:r>
      <w:proofErr w:type="spellEnd"/>
      <w:r w:rsidRPr="007728B4">
        <w:rPr>
          <w:lang w:val="et-EE"/>
        </w:rPr>
        <w:t xml:space="preserve">, A. (2020). </w:t>
      </w:r>
      <w:proofErr w:type="spellStart"/>
      <w:r w:rsidRPr="007728B4">
        <w:rPr>
          <w:lang w:val="et-EE"/>
        </w:rPr>
        <w:t>Coppicing</w:t>
      </w:r>
      <w:proofErr w:type="spellEnd"/>
      <w:r w:rsidRPr="007728B4">
        <w:rPr>
          <w:lang w:val="et-EE"/>
        </w:rPr>
        <w:t xml:space="preserve"> </w:t>
      </w:r>
      <w:proofErr w:type="spellStart"/>
      <w:r w:rsidRPr="007728B4">
        <w:rPr>
          <w:lang w:val="et-EE"/>
        </w:rPr>
        <w:t>improves</w:t>
      </w:r>
      <w:proofErr w:type="spellEnd"/>
      <w:r w:rsidRPr="007728B4">
        <w:rPr>
          <w:lang w:val="et-EE"/>
        </w:rPr>
        <w:t xml:space="preserve"> </w:t>
      </w:r>
      <w:proofErr w:type="spellStart"/>
      <w:r w:rsidRPr="007728B4">
        <w:rPr>
          <w:lang w:val="et-EE"/>
        </w:rPr>
        <w:t>the</w:t>
      </w:r>
      <w:proofErr w:type="spellEnd"/>
      <w:r w:rsidRPr="007728B4">
        <w:rPr>
          <w:lang w:val="et-EE"/>
        </w:rPr>
        <w:t xml:space="preserve"> </w:t>
      </w:r>
      <w:proofErr w:type="spellStart"/>
      <w:r w:rsidRPr="007728B4">
        <w:rPr>
          <w:lang w:val="et-EE"/>
        </w:rPr>
        <w:t>growth</w:t>
      </w:r>
      <w:proofErr w:type="spellEnd"/>
      <w:r w:rsidRPr="007728B4">
        <w:rPr>
          <w:lang w:val="et-EE"/>
        </w:rPr>
        <w:t xml:space="preserve"> </w:t>
      </w:r>
      <w:proofErr w:type="spellStart"/>
      <w:r w:rsidRPr="007728B4">
        <w:rPr>
          <w:lang w:val="et-EE"/>
        </w:rPr>
        <w:t>response</w:t>
      </w:r>
      <w:proofErr w:type="spellEnd"/>
      <w:r w:rsidRPr="007728B4">
        <w:rPr>
          <w:lang w:val="et-EE"/>
        </w:rPr>
        <w:t xml:space="preserve"> of </w:t>
      </w:r>
      <w:proofErr w:type="spellStart"/>
      <w:r w:rsidRPr="007728B4">
        <w:rPr>
          <w:lang w:val="et-EE"/>
        </w:rPr>
        <w:t>short-rotation</w:t>
      </w:r>
      <w:proofErr w:type="spellEnd"/>
      <w:r w:rsidRPr="007728B4">
        <w:rPr>
          <w:lang w:val="et-EE"/>
        </w:rPr>
        <w:t xml:space="preserve"> </w:t>
      </w:r>
      <w:proofErr w:type="spellStart"/>
      <w:r w:rsidRPr="007728B4">
        <w:rPr>
          <w:lang w:val="et-EE"/>
        </w:rPr>
        <w:t>hybrid</w:t>
      </w:r>
      <w:proofErr w:type="spellEnd"/>
      <w:r w:rsidRPr="007728B4">
        <w:rPr>
          <w:lang w:val="et-EE"/>
        </w:rPr>
        <w:t xml:space="preserve"> </w:t>
      </w:r>
      <w:proofErr w:type="spellStart"/>
      <w:r w:rsidRPr="007728B4">
        <w:rPr>
          <w:lang w:val="et-EE"/>
        </w:rPr>
        <w:t>aspen</w:t>
      </w:r>
      <w:proofErr w:type="spellEnd"/>
      <w:r w:rsidRPr="007728B4">
        <w:rPr>
          <w:lang w:val="et-EE"/>
        </w:rPr>
        <w:t xml:space="preserve"> </w:t>
      </w:r>
      <w:proofErr w:type="spellStart"/>
      <w:r w:rsidRPr="007728B4">
        <w:rPr>
          <w:lang w:val="et-EE"/>
        </w:rPr>
        <w:t>to</w:t>
      </w:r>
      <w:proofErr w:type="spellEnd"/>
      <w:r w:rsidRPr="007728B4">
        <w:rPr>
          <w:lang w:val="et-EE"/>
        </w:rPr>
        <w:t xml:space="preserve"> </w:t>
      </w:r>
      <w:proofErr w:type="spellStart"/>
      <w:r w:rsidRPr="007728B4">
        <w:rPr>
          <w:lang w:val="et-EE"/>
        </w:rPr>
        <w:t>elevated</w:t>
      </w:r>
      <w:proofErr w:type="spellEnd"/>
      <w:r w:rsidRPr="007728B4">
        <w:rPr>
          <w:lang w:val="et-EE"/>
        </w:rPr>
        <w:t xml:space="preserve"> </w:t>
      </w:r>
      <w:proofErr w:type="spellStart"/>
      <w:r w:rsidRPr="007728B4">
        <w:rPr>
          <w:lang w:val="et-EE"/>
        </w:rPr>
        <w:t>atmospheric</w:t>
      </w:r>
      <w:proofErr w:type="spellEnd"/>
      <w:r w:rsidRPr="007728B4">
        <w:rPr>
          <w:lang w:val="et-EE"/>
        </w:rPr>
        <w:t xml:space="preserve"> </w:t>
      </w:r>
      <w:proofErr w:type="spellStart"/>
      <w:r w:rsidRPr="007728B4">
        <w:rPr>
          <w:lang w:val="et-EE"/>
        </w:rPr>
        <w:t>humidity</w:t>
      </w:r>
      <w:proofErr w:type="spellEnd"/>
      <w:r w:rsidRPr="007728B4">
        <w:rPr>
          <w:lang w:val="et-EE"/>
        </w:rPr>
        <w:t xml:space="preserve">. </w:t>
      </w:r>
      <w:proofErr w:type="spellStart"/>
      <w:r w:rsidRPr="007728B4">
        <w:rPr>
          <w:lang w:val="et-EE"/>
        </w:rPr>
        <w:t>Forest</w:t>
      </w:r>
      <w:proofErr w:type="spellEnd"/>
      <w:r w:rsidRPr="007728B4">
        <w:rPr>
          <w:lang w:val="et-EE"/>
        </w:rPr>
        <w:t xml:space="preserve"> </w:t>
      </w:r>
      <w:proofErr w:type="spellStart"/>
      <w:r w:rsidRPr="007728B4">
        <w:rPr>
          <w:lang w:val="et-EE"/>
        </w:rPr>
        <w:t>Ecology</w:t>
      </w:r>
      <w:proofErr w:type="spellEnd"/>
      <w:r w:rsidRPr="007728B4">
        <w:rPr>
          <w:lang w:val="et-EE"/>
        </w:rPr>
        <w:t xml:space="preserve"> and </w:t>
      </w:r>
      <w:proofErr w:type="spellStart"/>
      <w:r w:rsidRPr="007728B4">
        <w:rPr>
          <w:lang w:val="et-EE"/>
        </w:rPr>
        <w:t>Management</w:t>
      </w:r>
      <w:proofErr w:type="spellEnd"/>
      <w:r w:rsidRPr="007728B4">
        <w:rPr>
          <w:lang w:val="et-EE"/>
        </w:rPr>
        <w:t>, 459 (117825), 1−11</w:t>
      </w:r>
    </w:p>
    <w:p w14:paraId="0D56B971" w14:textId="77777777" w:rsidR="007728B4" w:rsidRDefault="007728B4" w:rsidP="007728B4">
      <w:pPr>
        <w:numPr>
          <w:ilvl w:val="0"/>
          <w:numId w:val="24"/>
        </w:numPr>
        <w:rPr>
          <w:lang w:val="et-EE"/>
        </w:rPr>
      </w:pPr>
      <w:proofErr w:type="spellStart"/>
      <w:r w:rsidRPr="007728B4">
        <w:rPr>
          <w:lang w:val="et-EE"/>
        </w:rPr>
        <w:t>Rytter</w:t>
      </w:r>
      <w:proofErr w:type="spellEnd"/>
      <w:r w:rsidRPr="007728B4">
        <w:rPr>
          <w:lang w:val="et-EE"/>
        </w:rPr>
        <w:t xml:space="preserve">, L.; Lutter, R. (2020). </w:t>
      </w:r>
      <w:proofErr w:type="spellStart"/>
      <w:r w:rsidRPr="007728B4">
        <w:rPr>
          <w:lang w:val="et-EE"/>
        </w:rPr>
        <w:t>Early</w:t>
      </w:r>
      <w:proofErr w:type="spellEnd"/>
      <w:r w:rsidRPr="007728B4">
        <w:rPr>
          <w:lang w:val="et-EE"/>
        </w:rPr>
        <w:t xml:space="preserve"> </w:t>
      </w:r>
      <w:proofErr w:type="spellStart"/>
      <w:r w:rsidRPr="007728B4">
        <w:rPr>
          <w:lang w:val="et-EE"/>
        </w:rPr>
        <w:t>growth</w:t>
      </w:r>
      <w:proofErr w:type="spellEnd"/>
      <w:r w:rsidRPr="007728B4">
        <w:rPr>
          <w:lang w:val="et-EE"/>
        </w:rPr>
        <w:t xml:space="preserve"> of </w:t>
      </w:r>
      <w:proofErr w:type="spellStart"/>
      <w:r w:rsidRPr="007728B4">
        <w:rPr>
          <w:lang w:val="et-EE"/>
        </w:rPr>
        <w:t>different</w:t>
      </w:r>
      <w:proofErr w:type="spellEnd"/>
      <w:r w:rsidRPr="007728B4">
        <w:rPr>
          <w:lang w:val="et-EE"/>
        </w:rPr>
        <w:t xml:space="preserve"> </w:t>
      </w:r>
      <w:proofErr w:type="spellStart"/>
      <w:r w:rsidRPr="007728B4">
        <w:rPr>
          <w:lang w:val="et-EE"/>
        </w:rPr>
        <w:t>tree</w:t>
      </w:r>
      <w:proofErr w:type="spellEnd"/>
      <w:r w:rsidRPr="007728B4">
        <w:rPr>
          <w:lang w:val="et-EE"/>
        </w:rPr>
        <w:t xml:space="preserve"> </w:t>
      </w:r>
      <w:proofErr w:type="spellStart"/>
      <w:r w:rsidRPr="007728B4">
        <w:rPr>
          <w:lang w:val="et-EE"/>
        </w:rPr>
        <w:t>species</w:t>
      </w:r>
      <w:proofErr w:type="spellEnd"/>
      <w:r w:rsidRPr="007728B4">
        <w:rPr>
          <w:lang w:val="et-EE"/>
        </w:rPr>
        <w:t xml:space="preserve"> on </w:t>
      </w:r>
      <w:proofErr w:type="spellStart"/>
      <w:r w:rsidRPr="007728B4">
        <w:rPr>
          <w:lang w:val="et-EE"/>
        </w:rPr>
        <w:t>agricultural</w:t>
      </w:r>
      <w:proofErr w:type="spellEnd"/>
      <w:r w:rsidRPr="007728B4">
        <w:rPr>
          <w:lang w:val="et-EE"/>
        </w:rPr>
        <w:t xml:space="preserve"> </w:t>
      </w:r>
      <w:proofErr w:type="spellStart"/>
      <w:r w:rsidRPr="007728B4">
        <w:rPr>
          <w:lang w:val="et-EE"/>
        </w:rPr>
        <w:t>land</w:t>
      </w:r>
      <w:proofErr w:type="spellEnd"/>
      <w:r w:rsidRPr="007728B4">
        <w:rPr>
          <w:lang w:val="et-EE"/>
        </w:rPr>
        <w:t xml:space="preserve"> </w:t>
      </w:r>
      <w:proofErr w:type="spellStart"/>
      <w:r w:rsidRPr="007728B4">
        <w:rPr>
          <w:lang w:val="et-EE"/>
        </w:rPr>
        <w:t>along</w:t>
      </w:r>
      <w:proofErr w:type="spellEnd"/>
      <w:r w:rsidRPr="007728B4">
        <w:rPr>
          <w:lang w:val="et-EE"/>
        </w:rPr>
        <w:t xml:space="preserve"> a </w:t>
      </w:r>
      <w:proofErr w:type="spellStart"/>
      <w:r w:rsidRPr="007728B4">
        <w:rPr>
          <w:lang w:val="et-EE"/>
        </w:rPr>
        <w:t>latitudinal</w:t>
      </w:r>
      <w:proofErr w:type="spellEnd"/>
      <w:r w:rsidRPr="007728B4">
        <w:rPr>
          <w:lang w:val="et-EE"/>
        </w:rPr>
        <w:t xml:space="preserve"> </w:t>
      </w:r>
      <w:proofErr w:type="spellStart"/>
      <w:r w:rsidRPr="007728B4">
        <w:rPr>
          <w:lang w:val="et-EE"/>
        </w:rPr>
        <w:t>transect</w:t>
      </w:r>
      <w:proofErr w:type="spellEnd"/>
      <w:r w:rsidRPr="007728B4">
        <w:rPr>
          <w:lang w:val="et-EE"/>
        </w:rPr>
        <w:t xml:space="preserve"> in </w:t>
      </w:r>
      <w:proofErr w:type="spellStart"/>
      <w:r w:rsidRPr="007728B4">
        <w:rPr>
          <w:lang w:val="et-EE"/>
        </w:rPr>
        <w:t>Sweden</w:t>
      </w:r>
      <w:proofErr w:type="spellEnd"/>
      <w:r w:rsidRPr="007728B4">
        <w:rPr>
          <w:lang w:val="et-EE"/>
        </w:rPr>
        <w:t xml:space="preserve">. </w:t>
      </w:r>
      <w:proofErr w:type="spellStart"/>
      <w:r w:rsidRPr="007728B4">
        <w:rPr>
          <w:lang w:val="et-EE"/>
        </w:rPr>
        <w:t>Forestry</w:t>
      </w:r>
      <w:proofErr w:type="spellEnd"/>
      <w:r w:rsidRPr="007728B4">
        <w:rPr>
          <w:lang w:val="et-EE"/>
        </w:rPr>
        <w:t>, 93 (3), 376−388.</w:t>
      </w:r>
    </w:p>
    <w:p w14:paraId="5314EBE8" w14:textId="77777777" w:rsidR="007728B4" w:rsidRDefault="007728B4" w:rsidP="007728B4">
      <w:pPr>
        <w:numPr>
          <w:ilvl w:val="0"/>
          <w:numId w:val="24"/>
        </w:numPr>
        <w:rPr>
          <w:lang w:val="et-EE"/>
        </w:rPr>
      </w:pPr>
      <w:proofErr w:type="spellStart"/>
      <w:r w:rsidRPr="007728B4">
        <w:rPr>
          <w:lang w:val="et-EE"/>
        </w:rPr>
        <w:t>Hepner</w:t>
      </w:r>
      <w:proofErr w:type="spellEnd"/>
      <w:r w:rsidRPr="007728B4">
        <w:rPr>
          <w:lang w:val="et-EE"/>
        </w:rPr>
        <w:t xml:space="preserve">, H.; Lutter, R.; Tullus, A.; Kanal, A.; Tullus, T.; Tullus, H. (2020). </w:t>
      </w:r>
      <w:proofErr w:type="spellStart"/>
      <w:r w:rsidRPr="007728B4">
        <w:rPr>
          <w:lang w:val="et-EE"/>
        </w:rPr>
        <w:t>Effect</w:t>
      </w:r>
      <w:proofErr w:type="spellEnd"/>
      <w:r w:rsidRPr="007728B4">
        <w:rPr>
          <w:lang w:val="et-EE"/>
        </w:rPr>
        <w:t xml:space="preserve"> of </w:t>
      </w:r>
      <w:proofErr w:type="spellStart"/>
      <w:r w:rsidRPr="007728B4">
        <w:rPr>
          <w:lang w:val="et-EE"/>
        </w:rPr>
        <w:t>early</w:t>
      </w:r>
      <w:proofErr w:type="spellEnd"/>
      <w:r w:rsidRPr="007728B4">
        <w:rPr>
          <w:lang w:val="et-EE"/>
        </w:rPr>
        <w:t xml:space="preserve"> </w:t>
      </w:r>
      <w:proofErr w:type="spellStart"/>
      <w:r w:rsidRPr="007728B4">
        <w:rPr>
          <w:lang w:val="et-EE"/>
        </w:rPr>
        <w:t>thinning</w:t>
      </w:r>
      <w:proofErr w:type="spellEnd"/>
      <w:r w:rsidRPr="007728B4">
        <w:rPr>
          <w:lang w:val="et-EE"/>
        </w:rPr>
        <w:t xml:space="preserve"> </w:t>
      </w:r>
      <w:proofErr w:type="spellStart"/>
      <w:r w:rsidRPr="007728B4">
        <w:rPr>
          <w:lang w:val="et-EE"/>
        </w:rPr>
        <w:t>treatments</w:t>
      </w:r>
      <w:proofErr w:type="spellEnd"/>
      <w:r w:rsidRPr="007728B4">
        <w:rPr>
          <w:lang w:val="et-EE"/>
        </w:rPr>
        <w:t xml:space="preserve"> on </w:t>
      </w:r>
      <w:proofErr w:type="spellStart"/>
      <w:r w:rsidRPr="007728B4">
        <w:rPr>
          <w:lang w:val="et-EE"/>
        </w:rPr>
        <w:t>above-ground</w:t>
      </w:r>
      <w:proofErr w:type="spellEnd"/>
      <w:r w:rsidRPr="007728B4">
        <w:rPr>
          <w:lang w:val="et-EE"/>
        </w:rPr>
        <w:t xml:space="preserve"> </w:t>
      </w:r>
      <w:proofErr w:type="spellStart"/>
      <w:r w:rsidRPr="007728B4">
        <w:rPr>
          <w:lang w:val="et-EE"/>
        </w:rPr>
        <w:t>growth</w:t>
      </w:r>
      <w:proofErr w:type="spellEnd"/>
      <w:r w:rsidRPr="007728B4">
        <w:rPr>
          <w:lang w:val="et-EE"/>
        </w:rPr>
        <w:t xml:space="preserve">, </w:t>
      </w:r>
      <w:proofErr w:type="spellStart"/>
      <w:r w:rsidRPr="007728B4">
        <w:rPr>
          <w:lang w:val="et-EE"/>
        </w:rPr>
        <w:t>biomass</w:t>
      </w:r>
      <w:proofErr w:type="spellEnd"/>
      <w:r w:rsidRPr="007728B4">
        <w:rPr>
          <w:lang w:val="et-EE"/>
        </w:rPr>
        <w:t xml:space="preserve"> </w:t>
      </w:r>
      <w:proofErr w:type="spellStart"/>
      <w:r w:rsidRPr="007728B4">
        <w:rPr>
          <w:lang w:val="et-EE"/>
        </w:rPr>
        <w:t>production</w:t>
      </w:r>
      <w:proofErr w:type="spellEnd"/>
      <w:r w:rsidRPr="007728B4">
        <w:rPr>
          <w:lang w:val="et-EE"/>
        </w:rPr>
        <w:t xml:space="preserve">, </w:t>
      </w:r>
      <w:proofErr w:type="spellStart"/>
      <w:r w:rsidRPr="007728B4">
        <w:rPr>
          <w:lang w:val="et-EE"/>
        </w:rPr>
        <w:t>leaf</w:t>
      </w:r>
      <w:proofErr w:type="spellEnd"/>
      <w:r w:rsidRPr="007728B4">
        <w:rPr>
          <w:lang w:val="et-EE"/>
        </w:rPr>
        <w:t xml:space="preserve"> </w:t>
      </w:r>
      <w:proofErr w:type="spellStart"/>
      <w:r w:rsidRPr="007728B4">
        <w:rPr>
          <w:lang w:val="et-EE"/>
        </w:rPr>
        <w:t>area</w:t>
      </w:r>
      <w:proofErr w:type="spellEnd"/>
      <w:r w:rsidRPr="007728B4">
        <w:rPr>
          <w:lang w:val="et-EE"/>
        </w:rPr>
        <w:t xml:space="preserve"> </w:t>
      </w:r>
      <w:proofErr w:type="spellStart"/>
      <w:r w:rsidRPr="007728B4">
        <w:rPr>
          <w:lang w:val="et-EE"/>
        </w:rPr>
        <w:t>index</w:t>
      </w:r>
      <w:proofErr w:type="spellEnd"/>
      <w:r w:rsidRPr="007728B4">
        <w:rPr>
          <w:lang w:val="et-EE"/>
        </w:rPr>
        <w:t xml:space="preserve"> and </w:t>
      </w:r>
      <w:proofErr w:type="spellStart"/>
      <w:r w:rsidRPr="007728B4">
        <w:rPr>
          <w:lang w:val="et-EE"/>
        </w:rPr>
        <w:t>leaf</w:t>
      </w:r>
      <w:proofErr w:type="spellEnd"/>
      <w:r w:rsidRPr="007728B4">
        <w:rPr>
          <w:lang w:val="et-EE"/>
        </w:rPr>
        <w:t xml:space="preserve"> </w:t>
      </w:r>
      <w:proofErr w:type="spellStart"/>
      <w:r w:rsidRPr="007728B4">
        <w:rPr>
          <w:lang w:val="et-EE"/>
        </w:rPr>
        <w:t>growth</w:t>
      </w:r>
      <w:proofErr w:type="spellEnd"/>
      <w:r w:rsidRPr="007728B4">
        <w:rPr>
          <w:lang w:val="et-EE"/>
        </w:rPr>
        <w:t xml:space="preserve"> </w:t>
      </w:r>
      <w:proofErr w:type="spellStart"/>
      <w:r w:rsidRPr="007728B4">
        <w:rPr>
          <w:lang w:val="et-EE"/>
        </w:rPr>
        <w:t>efficiency</w:t>
      </w:r>
      <w:proofErr w:type="spellEnd"/>
      <w:r w:rsidRPr="007728B4">
        <w:rPr>
          <w:lang w:val="et-EE"/>
        </w:rPr>
        <w:t xml:space="preserve"> in a </w:t>
      </w:r>
      <w:proofErr w:type="spellStart"/>
      <w:r w:rsidRPr="007728B4">
        <w:rPr>
          <w:lang w:val="et-EE"/>
        </w:rPr>
        <w:t>hybrid</w:t>
      </w:r>
      <w:proofErr w:type="spellEnd"/>
      <w:r w:rsidRPr="007728B4">
        <w:rPr>
          <w:lang w:val="et-EE"/>
        </w:rPr>
        <w:t xml:space="preserve"> </w:t>
      </w:r>
      <w:proofErr w:type="spellStart"/>
      <w:r w:rsidRPr="007728B4">
        <w:rPr>
          <w:lang w:val="et-EE"/>
        </w:rPr>
        <w:t>aspen</w:t>
      </w:r>
      <w:proofErr w:type="spellEnd"/>
      <w:r w:rsidRPr="007728B4">
        <w:rPr>
          <w:lang w:val="et-EE"/>
        </w:rPr>
        <w:t xml:space="preserve"> </w:t>
      </w:r>
      <w:proofErr w:type="spellStart"/>
      <w:r w:rsidRPr="007728B4">
        <w:rPr>
          <w:lang w:val="et-EE"/>
        </w:rPr>
        <w:t>coppice</w:t>
      </w:r>
      <w:proofErr w:type="spellEnd"/>
      <w:r w:rsidRPr="007728B4">
        <w:rPr>
          <w:lang w:val="et-EE"/>
        </w:rPr>
        <w:t xml:space="preserve"> </w:t>
      </w:r>
      <w:proofErr w:type="spellStart"/>
      <w:r w:rsidRPr="007728B4">
        <w:rPr>
          <w:lang w:val="et-EE"/>
        </w:rPr>
        <w:t>stand</w:t>
      </w:r>
      <w:proofErr w:type="spellEnd"/>
      <w:r w:rsidRPr="007728B4">
        <w:rPr>
          <w:lang w:val="et-EE"/>
        </w:rPr>
        <w:t xml:space="preserve">. </w:t>
      </w:r>
      <w:proofErr w:type="spellStart"/>
      <w:r w:rsidRPr="007728B4">
        <w:rPr>
          <w:lang w:val="et-EE"/>
        </w:rPr>
        <w:t>BioEnergy</w:t>
      </w:r>
      <w:proofErr w:type="spellEnd"/>
      <w:r w:rsidRPr="007728B4">
        <w:rPr>
          <w:lang w:val="et-EE"/>
        </w:rPr>
        <w:t xml:space="preserve"> </w:t>
      </w:r>
      <w:proofErr w:type="spellStart"/>
      <w:r w:rsidRPr="007728B4">
        <w:rPr>
          <w:lang w:val="et-EE"/>
        </w:rPr>
        <w:t>Research</w:t>
      </w:r>
      <w:proofErr w:type="spellEnd"/>
      <w:r w:rsidRPr="007728B4">
        <w:rPr>
          <w:lang w:val="et-EE"/>
        </w:rPr>
        <w:t>, 13, 197−209</w:t>
      </w:r>
      <w:r w:rsidR="005C643A">
        <w:rPr>
          <w:lang w:val="et-EE"/>
        </w:rPr>
        <w:t>.</w:t>
      </w:r>
    </w:p>
    <w:p w14:paraId="64AB0489" w14:textId="77777777" w:rsidR="005C643A" w:rsidRPr="005C643A" w:rsidRDefault="005C643A" w:rsidP="005C643A">
      <w:pPr>
        <w:numPr>
          <w:ilvl w:val="0"/>
          <w:numId w:val="24"/>
        </w:numPr>
        <w:rPr>
          <w:lang w:val="et-EE"/>
        </w:rPr>
      </w:pPr>
      <w:proofErr w:type="spellStart"/>
      <w:r w:rsidRPr="005C643A">
        <w:rPr>
          <w:lang w:val="et-EE"/>
        </w:rPr>
        <w:lastRenderedPageBreak/>
        <w:t>Tishler</w:t>
      </w:r>
      <w:proofErr w:type="spellEnd"/>
      <w:r w:rsidRPr="005C643A">
        <w:rPr>
          <w:lang w:val="et-EE"/>
        </w:rPr>
        <w:t xml:space="preserve">, M.; Tullus, T.; Tullus, A.; Jäärats, A.; Lutter, R.; </w:t>
      </w:r>
      <w:proofErr w:type="spellStart"/>
      <w:r w:rsidRPr="005C643A">
        <w:rPr>
          <w:lang w:val="et-EE"/>
        </w:rPr>
        <w:t>Lundmark</w:t>
      </w:r>
      <w:proofErr w:type="spellEnd"/>
      <w:r w:rsidRPr="005C643A">
        <w:rPr>
          <w:lang w:val="et-EE"/>
        </w:rPr>
        <w:t xml:space="preserve">, T.; Tullus, H. (2020). </w:t>
      </w:r>
      <w:proofErr w:type="spellStart"/>
      <w:r w:rsidRPr="005C643A">
        <w:rPr>
          <w:lang w:val="et-EE"/>
        </w:rPr>
        <w:t>Effects</w:t>
      </w:r>
      <w:proofErr w:type="spellEnd"/>
      <w:r w:rsidRPr="005C643A">
        <w:rPr>
          <w:lang w:val="et-EE"/>
        </w:rPr>
        <w:t xml:space="preserve"> of </w:t>
      </w:r>
      <w:proofErr w:type="spellStart"/>
      <w:r w:rsidRPr="005C643A">
        <w:rPr>
          <w:lang w:val="et-EE"/>
        </w:rPr>
        <w:t>shelterwood</w:t>
      </w:r>
      <w:proofErr w:type="spellEnd"/>
      <w:r w:rsidRPr="005C643A">
        <w:rPr>
          <w:lang w:val="et-EE"/>
        </w:rPr>
        <w:t xml:space="preserve"> </w:t>
      </w:r>
      <w:proofErr w:type="spellStart"/>
      <w:r w:rsidRPr="005C643A">
        <w:rPr>
          <w:lang w:val="et-EE"/>
        </w:rPr>
        <w:t>method</w:t>
      </w:r>
      <w:proofErr w:type="spellEnd"/>
      <w:r w:rsidRPr="005C643A">
        <w:rPr>
          <w:lang w:val="et-EE"/>
        </w:rPr>
        <w:t xml:space="preserve"> and </w:t>
      </w:r>
      <w:proofErr w:type="spellStart"/>
      <w:r w:rsidRPr="005C643A">
        <w:rPr>
          <w:lang w:val="et-EE"/>
        </w:rPr>
        <w:t>plant</w:t>
      </w:r>
      <w:proofErr w:type="spellEnd"/>
      <w:r w:rsidRPr="005C643A">
        <w:rPr>
          <w:lang w:val="et-EE"/>
        </w:rPr>
        <w:t xml:space="preserve"> </w:t>
      </w:r>
      <w:proofErr w:type="spellStart"/>
      <w:r w:rsidRPr="005C643A">
        <w:rPr>
          <w:lang w:val="et-EE"/>
        </w:rPr>
        <w:t>stock</w:t>
      </w:r>
      <w:proofErr w:type="spellEnd"/>
      <w:r w:rsidRPr="005C643A">
        <w:rPr>
          <w:lang w:val="et-EE"/>
        </w:rPr>
        <w:t xml:space="preserve"> </w:t>
      </w:r>
      <w:proofErr w:type="spellStart"/>
      <w:r w:rsidRPr="005C643A">
        <w:rPr>
          <w:lang w:val="et-EE"/>
        </w:rPr>
        <w:t>type</w:t>
      </w:r>
      <w:proofErr w:type="spellEnd"/>
      <w:r w:rsidRPr="005C643A">
        <w:rPr>
          <w:lang w:val="et-EE"/>
        </w:rPr>
        <w:t xml:space="preserve"> on </w:t>
      </w:r>
      <w:proofErr w:type="spellStart"/>
      <w:r w:rsidRPr="005C643A">
        <w:rPr>
          <w:lang w:val="et-EE"/>
        </w:rPr>
        <w:t>the</w:t>
      </w:r>
      <w:proofErr w:type="spellEnd"/>
      <w:r w:rsidRPr="005C643A">
        <w:rPr>
          <w:lang w:val="et-EE"/>
        </w:rPr>
        <w:t xml:space="preserve"> </w:t>
      </w:r>
      <w:proofErr w:type="spellStart"/>
      <w:r w:rsidRPr="005C643A">
        <w:rPr>
          <w:lang w:val="et-EE"/>
        </w:rPr>
        <w:t>early</w:t>
      </w:r>
      <w:proofErr w:type="spellEnd"/>
      <w:r w:rsidRPr="005C643A">
        <w:rPr>
          <w:lang w:val="et-EE"/>
        </w:rPr>
        <w:t xml:space="preserve"> </w:t>
      </w:r>
      <w:proofErr w:type="spellStart"/>
      <w:r w:rsidRPr="005C643A">
        <w:rPr>
          <w:lang w:val="et-EE"/>
        </w:rPr>
        <w:t>growth</w:t>
      </w:r>
      <w:proofErr w:type="spellEnd"/>
      <w:r w:rsidRPr="005C643A">
        <w:rPr>
          <w:lang w:val="et-EE"/>
        </w:rPr>
        <w:t xml:space="preserve"> and </w:t>
      </w:r>
      <w:proofErr w:type="spellStart"/>
      <w:r w:rsidRPr="005C643A">
        <w:rPr>
          <w:lang w:val="et-EE"/>
        </w:rPr>
        <w:t>survival</w:t>
      </w:r>
      <w:proofErr w:type="spellEnd"/>
      <w:r w:rsidRPr="005C643A">
        <w:rPr>
          <w:lang w:val="et-EE"/>
        </w:rPr>
        <w:t xml:space="preserve"> of </w:t>
      </w:r>
      <w:proofErr w:type="spellStart"/>
      <w:r w:rsidRPr="005C643A">
        <w:rPr>
          <w:lang w:val="et-EE"/>
        </w:rPr>
        <w:t>pine</w:t>
      </w:r>
      <w:proofErr w:type="spellEnd"/>
      <w:r w:rsidRPr="005C643A">
        <w:rPr>
          <w:lang w:val="et-EE"/>
        </w:rPr>
        <w:t xml:space="preserve"> </w:t>
      </w:r>
      <w:proofErr w:type="spellStart"/>
      <w:r w:rsidRPr="005C643A">
        <w:rPr>
          <w:lang w:val="et-EE"/>
        </w:rPr>
        <w:t>seedlings</w:t>
      </w:r>
      <w:proofErr w:type="spellEnd"/>
      <w:r w:rsidRPr="005C643A">
        <w:rPr>
          <w:lang w:val="et-EE"/>
        </w:rPr>
        <w:t xml:space="preserve"> in </w:t>
      </w:r>
      <w:proofErr w:type="spellStart"/>
      <w:r w:rsidRPr="005C643A">
        <w:rPr>
          <w:lang w:val="et-EE"/>
        </w:rPr>
        <w:t>regeneration</w:t>
      </w:r>
      <w:proofErr w:type="spellEnd"/>
      <w:r w:rsidRPr="005C643A">
        <w:rPr>
          <w:lang w:val="et-EE"/>
        </w:rPr>
        <w:t xml:space="preserve"> </w:t>
      </w:r>
      <w:proofErr w:type="spellStart"/>
      <w:r w:rsidRPr="005C643A">
        <w:rPr>
          <w:lang w:val="et-EE"/>
        </w:rPr>
        <w:t>stands</w:t>
      </w:r>
      <w:proofErr w:type="spellEnd"/>
      <w:r w:rsidRPr="005C643A">
        <w:rPr>
          <w:lang w:val="et-EE"/>
        </w:rPr>
        <w:t xml:space="preserve"> </w:t>
      </w:r>
      <w:proofErr w:type="spellStart"/>
      <w:r w:rsidRPr="005C643A">
        <w:rPr>
          <w:lang w:val="et-EE"/>
        </w:rPr>
        <w:t>under</w:t>
      </w:r>
      <w:proofErr w:type="spellEnd"/>
      <w:r w:rsidRPr="005C643A">
        <w:rPr>
          <w:lang w:val="et-EE"/>
        </w:rPr>
        <w:t xml:space="preserve"> </w:t>
      </w:r>
      <w:proofErr w:type="spellStart"/>
      <w:r w:rsidRPr="005C643A">
        <w:rPr>
          <w:lang w:val="et-EE"/>
        </w:rPr>
        <w:t>hemiboreal</w:t>
      </w:r>
      <w:proofErr w:type="spellEnd"/>
      <w:r w:rsidRPr="005C643A">
        <w:rPr>
          <w:lang w:val="et-EE"/>
        </w:rPr>
        <w:t xml:space="preserve"> </w:t>
      </w:r>
      <w:proofErr w:type="spellStart"/>
      <w:r w:rsidRPr="005C643A">
        <w:rPr>
          <w:lang w:val="et-EE"/>
        </w:rPr>
        <w:t>conditions</w:t>
      </w:r>
      <w:proofErr w:type="spellEnd"/>
      <w:r w:rsidRPr="005C643A">
        <w:rPr>
          <w:lang w:val="et-EE"/>
        </w:rPr>
        <w:t xml:space="preserve">. </w:t>
      </w:r>
      <w:proofErr w:type="spellStart"/>
      <w:r w:rsidRPr="005C643A">
        <w:rPr>
          <w:lang w:val="et-EE"/>
        </w:rPr>
        <w:t>Scandinavian</w:t>
      </w:r>
      <w:proofErr w:type="spellEnd"/>
      <w:r w:rsidRPr="005C643A">
        <w:rPr>
          <w:lang w:val="et-EE"/>
        </w:rPr>
        <w:t xml:space="preserve"> </w:t>
      </w:r>
      <w:proofErr w:type="spellStart"/>
      <w:r w:rsidRPr="005C643A">
        <w:rPr>
          <w:lang w:val="et-EE"/>
        </w:rPr>
        <w:t>Journal</w:t>
      </w:r>
      <w:proofErr w:type="spellEnd"/>
      <w:r w:rsidRPr="005C643A">
        <w:rPr>
          <w:lang w:val="et-EE"/>
        </w:rPr>
        <w:t xml:space="preserve"> of </w:t>
      </w:r>
      <w:proofErr w:type="spellStart"/>
      <w:r w:rsidRPr="005C643A">
        <w:rPr>
          <w:lang w:val="et-EE"/>
        </w:rPr>
        <w:t>Forest</w:t>
      </w:r>
      <w:proofErr w:type="spellEnd"/>
      <w:r w:rsidRPr="005C643A">
        <w:rPr>
          <w:lang w:val="et-EE"/>
        </w:rPr>
        <w:t xml:space="preserve"> </w:t>
      </w:r>
      <w:proofErr w:type="spellStart"/>
      <w:r w:rsidRPr="005C643A">
        <w:rPr>
          <w:lang w:val="et-EE"/>
        </w:rPr>
        <w:t>Research</w:t>
      </w:r>
      <w:proofErr w:type="spellEnd"/>
      <w:r w:rsidRPr="005C643A">
        <w:rPr>
          <w:lang w:val="et-EE"/>
        </w:rPr>
        <w:t>, 35 (1-2), 85−95</w:t>
      </w:r>
      <w:r>
        <w:rPr>
          <w:lang w:val="et-EE"/>
        </w:rPr>
        <w:t>.</w:t>
      </w:r>
    </w:p>
    <w:p w14:paraId="0FD9F322" w14:textId="77777777" w:rsidR="005C643A" w:rsidRDefault="005C643A" w:rsidP="005C643A">
      <w:pPr>
        <w:numPr>
          <w:ilvl w:val="0"/>
          <w:numId w:val="24"/>
        </w:numPr>
        <w:rPr>
          <w:lang w:val="et-EE"/>
        </w:rPr>
      </w:pPr>
      <w:proofErr w:type="spellStart"/>
      <w:r w:rsidRPr="005C643A">
        <w:rPr>
          <w:lang w:val="et-EE"/>
        </w:rPr>
        <w:t>Rosenvald</w:t>
      </w:r>
      <w:proofErr w:type="spellEnd"/>
      <w:r w:rsidRPr="005C643A">
        <w:rPr>
          <w:lang w:val="et-EE"/>
        </w:rPr>
        <w:t xml:space="preserve">, K.; Lõhmus, K.; </w:t>
      </w:r>
      <w:proofErr w:type="spellStart"/>
      <w:r w:rsidRPr="005C643A">
        <w:rPr>
          <w:lang w:val="et-EE"/>
        </w:rPr>
        <w:t>Rohula-Okunev</w:t>
      </w:r>
      <w:proofErr w:type="spellEnd"/>
      <w:r w:rsidRPr="005C643A">
        <w:rPr>
          <w:lang w:val="et-EE"/>
        </w:rPr>
        <w:t xml:space="preserve">, G.; Lutter, R.; </w:t>
      </w:r>
      <w:proofErr w:type="spellStart"/>
      <w:r w:rsidRPr="005C643A">
        <w:rPr>
          <w:lang w:val="et-EE"/>
        </w:rPr>
        <w:t>Kupper</w:t>
      </w:r>
      <w:proofErr w:type="spellEnd"/>
      <w:r w:rsidRPr="005C643A">
        <w:rPr>
          <w:lang w:val="et-EE"/>
        </w:rPr>
        <w:t xml:space="preserve">, P.; Tullus, A. (2020). </w:t>
      </w:r>
      <w:proofErr w:type="spellStart"/>
      <w:r w:rsidRPr="005C643A">
        <w:rPr>
          <w:lang w:val="et-EE"/>
        </w:rPr>
        <w:t>Elevated</w:t>
      </w:r>
      <w:proofErr w:type="spellEnd"/>
      <w:r w:rsidRPr="005C643A">
        <w:rPr>
          <w:lang w:val="et-EE"/>
        </w:rPr>
        <w:t xml:space="preserve"> </w:t>
      </w:r>
      <w:proofErr w:type="spellStart"/>
      <w:r w:rsidRPr="005C643A">
        <w:rPr>
          <w:lang w:val="et-EE"/>
        </w:rPr>
        <w:t>atmospheric</w:t>
      </w:r>
      <w:proofErr w:type="spellEnd"/>
      <w:r w:rsidRPr="005C643A">
        <w:rPr>
          <w:lang w:val="et-EE"/>
        </w:rPr>
        <w:t xml:space="preserve"> </w:t>
      </w:r>
      <w:proofErr w:type="spellStart"/>
      <w:r w:rsidRPr="005C643A">
        <w:rPr>
          <w:lang w:val="et-EE"/>
        </w:rPr>
        <w:t>humidity</w:t>
      </w:r>
      <w:proofErr w:type="spellEnd"/>
      <w:r w:rsidRPr="005C643A">
        <w:rPr>
          <w:lang w:val="et-EE"/>
        </w:rPr>
        <w:t xml:space="preserve"> </w:t>
      </w:r>
      <w:proofErr w:type="spellStart"/>
      <w:r w:rsidRPr="005C643A">
        <w:rPr>
          <w:lang w:val="et-EE"/>
        </w:rPr>
        <w:t>prolongs</w:t>
      </w:r>
      <w:proofErr w:type="spellEnd"/>
      <w:r w:rsidRPr="005C643A">
        <w:rPr>
          <w:lang w:val="et-EE"/>
        </w:rPr>
        <w:t xml:space="preserve"> </w:t>
      </w:r>
      <w:proofErr w:type="spellStart"/>
      <w:r w:rsidRPr="005C643A">
        <w:rPr>
          <w:lang w:val="et-EE"/>
        </w:rPr>
        <w:t>active</w:t>
      </w:r>
      <w:proofErr w:type="spellEnd"/>
      <w:r w:rsidRPr="005C643A">
        <w:rPr>
          <w:lang w:val="et-EE"/>
        </w:rPr>
        <w:t xml:space="preserve"> </w:t>
      </w:r>
      <w:proofErr w:type="spellStart"/>
      <w:r w:rsidRPr="005C643A">
        <w:rPr>
          <w:lang w:val="et-EE"/>
        </w:rPr>
        <w:t>growth</w:t>
      </w:r>
      <w:proofErr w:type="spellEnd"/>
      <w:r w:rsidRPr="005C643A">
        <w:rPr>
          <w:lang w:val="et-EE"/>
        </w:rPr>
        <w:t xml:space="preserve"> </w:t>
      </w:r>
      <w:proofErr w:type="spellStart"/>
      <w:r w:rsidRPr="005C643A">
        <w:rPr>
          <w:lang w:val="et-EE"/>
        </w:rPr>
        <w:t>period</w:t>
      </w:r>
      <w:proofErr w:type="spellEnd"/>
      <w:r w:rsidRPr="005C643A">
        <w:rPr>
          <w:lang w:val="et-EE"/>
        </w:rPr>
        <w:t xml:space="preserve"> and </w:t>
      </w:r>
      <w:proofErr w:type="spellStart"/>
      <w:r w:rsidRPr="005C643A">
        <w:rPr>
          <w:lang w:val="et-EE"/>
        </w:rPr>
        <w:t>increases</w:t>
      </w:r>
      <w:proofErr w:type="spellEnd"/>
      <w:r w:rsidRPr="005C643A">
        <w:rPr>
          <w:lang w:val="et-EE"/>
        </w:rPr>
        <w:t xml:space="preserve"> </w:t>
      </w:r>
      <w:proofErr w:type="spellStart"/>
      <w:r w:rsidRPr="005C643A">
        <w:rPr>
          <w:lang w:val="et-EE"/>
        </w:rPr>
        <w:t>leaf</w:t>
      </w:r>
      <w:proofErr w:type="spellEnd"/>
      <w:r w:rsidRPr="005C643A">
        <w:rPr>
          <w:lang w:val="et-EE"/>
        </w:rPr>
        <w:t xml:space="preserve"> </w:t>
      </w:r>
      <w:proofErr w:type="spellStart"/>
      <w:r w:rsidRPr="005C643A">
        <w:rPr>
          <w:lang w:val="et-EE"/>
        </w:rPr>
        <w:t>nitrogen</w:t>
      </w:r>
      <w:proofErr w:type="spellEnd"/>
      <w:r w:rsidRPr="005C643A">
        <w:rPr>
          <w:lang w:val="et-EE"/>
        </w:rPr>
        <w:t xml:space="preserve"> </w:t>
      </w:r>
      <w:proofErr w:type="spellStart"/>
      <w:r w:rsidRPr="005C643A">
        <w:rPr>
          <w:lang w:val="et-EE"/>
        </w:rPr>
        <w:t>resorption</w:t>
      </w:r>
      <w:proofErr w:type="spellEnd"/>
      <w:r w:rsidRPr="005C643A">
        <w:rPr>
          <w:lang w:val="et-EE"/>
        </w:rPr>
        <w:t xml:space="preserve"> </w:t>
      </w:r>
      <w:proofErr w:type="spellStart"/>
      <w:r w:rsidRPr="005C643A">
        <w:rPr>
          <w:lang w:val="et-EE"/>
        </w:rPr>
        <w:t>efficiency</w:t>
      </w:r>
      <w:proofErr w:type="spellEnd"/>
      <w:r w:rsidRPr="005C643A">
        <w:rPr>
          <w:lang w:val="et-EE"/>
        </w:rPr>
        <w:t xml:space="preserve"> of </w:t>
      </w:r>
      <w:proofErr w:type="spellStart"/>
      <w:r w:rsidRPr="005C643A">
        <w:rPr>
          <w:lang w:val="et-EE"/>
        </w:rPr>
        <w:t>silver</w:t>
      </w:r>
      <w:proofErr w:type="spellEnd"/>
      <w:r w:rsidRPr="005C643A">
        <w:rPr>
          <w:lang w:val="et-EE"/>
        </w:rPr>
        <w:t xml:space="preserve"> </w:t>
      </w:r>
      <w:proofErr w:type="spellStart"/>
      <w:r w:rsidRPr="005C643A">
        <w:rPr>
          <w:lang w:val="et-EE"/>
        </w:rPr>
        <w:t>birch</w:t>
      </w:r>
      <w:proofErr w:type="spellEnd"/>
      <w:r w:rsidRPr="005C643A">
        <w:rPr>
          <w:lang w:val="et-EE"/>
        </w:rPr>
        <w:t xml:space="preserve">. </w:t>
      </w:r>
      <w:proofErr w:type="spellStart"/>
      <w:r w:rsidRPr="005C643A">
        <w:rPr>
          <w:lang w:val="et-EE"/>
        </w:rPr>
        <w:t>Oecologia</w:t>
      </w:r>
      <w:proofErr w:type="spellEnd"/>
      <w:r w:rsidRPr="005C643A">
        <w:rPr>
          <w:lang w:val="et-EE"/>
        </w:rPr>
        <w:t>, 193, 449−460</w:t>
      </w:r>
      <w:r>
        <w:rPr>
          <w:lang w:val="et-EE"/>
        </w:rPr>
        <w:t>.</w:t>
      </w:r>
    </w:p>
    <w:p w14:paraId="37512064" w14:textId="77777777" w:rsidR="005C643A" w:rsidRDefault="005C643A" w:rsidP="005C643A">
      <w:pPr>
        <w:numPr>
          <w:ilvl w:val="0"/>
          <w:numId w:val="24"/>
        </w:numPr>
        <w:rPr>
          <w:lang w:val="et-EE"/>
        </w:rPr>
      </w:pPr>
      <w:r w:rsidRPr="005C643A">
        <w:rPr>
          <w:lang w:val="et-EE"/>
        </w:rPr>
        <w:t xml:space="preserve">Lutter, R.; </w:t>
      </w:r>
      <w:proofErr w:type="spellStart"/>
      <w:r w:rsidRPr="005C643A">
        <w:rPr>
          <w:lang w:val="et-EE"/>
        </w:rPr>
        <w:t>Kõlli</w:t>
      </w:r>
      <w:proofErr w:type="spellEnd"/>
      <w:r w:rsidRPr="005C643A">
        <w:rPr>
          <w:lang w:val="et-EE"/>
        </w:rPr>
        <w:t xml:space="preserve">, R.; Tullus, A.; Tullus, H. (2019). </w:t>
      </w:r>
      <w:proofErr w:type="spellStart"/>
      <w:r w:rsidRPr="005C643A">
        <w:rPr>
          <w:lang w:val="et-EE"/>
        </w:rPr>
        <w:t>Ecosystem</w:t>
      </w:r>
      <w:proofErr w:type="spellEnd"/>
      <w:r w:rsidRPr="005C643A">
        <w:rPr>
          <w:lang w:val="et-EE"/>
        </w:rPr>
        <w:t xml:space="preserve"> </w:t>
      </w:r>
      <w:proofErr w:type="spellStart"/>
      <w:r w:rsidRPr="005C643A">
        <w:rPr>
          <w:lang w:val="et-EE"/>
        </w:rPr>
        <w:t>carbon</w:t>
      </w:r>
      <w:proofErr w:type="spellEnd"/>
      <w:r w:rsidRPr="005C643A">
        <w:rPr>
          <w:lang w:val="et-EE"/>
        </w:rPr>
        <w:t xml:space="preserve"> </w:t>
      </w:r>
      <w:proofErr w:type="spellStart"/>
      <w:r w:rsidRPr="005C643A">
        <w:rPr>
          <w:lang w:val="et-EE"/>
        </w:rPr>
        <w:t>stocks</w:t>
      </w:r>
      <w:proofErr w:type="spellEnd"/>
      <w:r w:rsidRPr="005C643A">
        <w:rPr>
          <w:lang w:val="et-EE"/>
        </w:rPr>
        <w:t xml:space="preserve"> of Estonian </w:t>
      </w:r>
      <w:proofErr w:type="spellStart"/>
      <w:r w:rsidRPr="005C643A">
        <w:rPr>
          <w:lang w:val="et-EE"/>
        </w:rPr>
        <w:t>pre-mature</w:t>
      </w:r>
      <w:proofErr w:type="spellEnd"/>
      <w:r w:rsidRPr="005C643A">
        <w:rPr>
          <w:lang w:val="et-EE"/>
        </w:rPr>
        <w:t xml:space="preserve"> and </w:t>
      </w:r>
      <w:proofErr w:type="spellStart"/>
      <w:r w:rsidRPr="005C643A">
        <w:rPr>
          <w:lang w:val="et-EE"/>
        </w:rPr>
        <w:t>mature</w:t>
      </w:r>
      <w:proofErr w:type="spellEnd"/>
      <w:r w:rsidRPr="005C643A">
        <w:rPr>
          <w:lang w:val="et-EE"/>
        </w:rPr>
        <w:t xml:space="preserve"> </w:t>
      </w:r>
      <w:proofErr w:type="spellStart"/>
      <w:r w:rsidRPr="005C643A">
        <w:rPr>
          <w:lang w:val="et-EE"/>
        </w:rPr>
        <w:t>managed</w:t>
      </w:r>
      <w:proofErr w:type="spellEnd"/>
      <w:r w:rsidRPr="005C643A">
        <w:rPr>
          <w:lang w:val="et-EE"/>
        </w:rPr>
        <w:t xml:space="preserve"> </w:t>
      </w:r>
      <w:proofErr w:type="spellStart"/>
      <w:r w:rsidRPr="005C643A">
        <w:rPr>
          <w:lang w:val="et-EE"/>
        </w:rPr>
        <w:t>forests</w:t>
      </w:r>
      <w:proofErr w:type="spellEnd"/>
      <w:r w:rsidRPr="005C643A">
        <w:rPr>
          <w:lang w:val="et-EE"/>
        </w:rPr>
        <w:t xml:space="preserve">: </w:t>
      </w:r>
      <w:proofErr w:type="spellStart"/>
      <w:r w:rsidRPr="005C643A">
        <w:rPr>
          <w:lang w:val="et-EE"/>
        </w:rPr>
        <w:t>effects</w:t>
      </w:r>
      <w:proofErr w:type="spellEnd"/>
      <w:r w:rsidRPr="005C643A">
        <w:rPr>
          <w:lang w:val="et-EE"/>
        </w:rPr>
        <w:t xml:space="preserve"> of </w:t>
      </w:r>
      <w:proofErr w:type="spellStart"/>
      <w:r w:rsidRPr="005C643A">
        <w:rPr>
          <w:lang w:val="et-EE"/>
        </w:rPr>
        <w:t>site</w:t>
      </w:r>
      <w:proofErr w:type="spellEnd"/>
      <w:r w:rsidRPr="005C643A">
        <w:rPr>
          <w:lang w:val="et-EE"/>
        </w:rPr>
        <w:t xml:space="preserve"> </w:t>
      </w:r>
      <w:proofErr w:type="spellStart"/>
      <w:r w:rsidRPr="005C643A">
        <w:rPr>
          <w:lang w:val="et-EE"/>
        </w:rPr>
        <w:t>conditions</w:t>
      </w:r>
      <w:proofErr w:type="spellEnd"/>
      <w:r w:rsidRPr="005C643A">
        <w:rPr>
          <w:lang w:val="et-EE"/>
        </w:rPr>
        <w:t xml:space="preserve"> and </w:t>
      </w:r>
      <w:proofErr w:type="spellStart"/>
      <w:r w:rsidRPr="005C643A">
        <w:rPr>
          <w:lang w:val="et-EE"/>
        </w:rPr>
        <w:t>overstorey</w:t>
      </w:r>
      <w:proofErr w:type="spellEnd"/>
      <w:r w:rsidRPr="005C643A">
        <w:rPr>
          <w:lang w:val="et-EE"/>
        </w:rPr>
        <w:t xml:space="preserve"> </w:t>
      </w:r>
      <w:proofErr w:type="spellStart"/>
      <w:r w:rsidRPr="005C643A">
        <w:rPr>
          <w:lang w:val="et-EE"/>
        </w:rPr>
        <w:t>tree</w:t>
      </w:r>
      <w:proofErr w:type="spellEnd"/>
      <w:r w:rsidRPr="005C643A">
        <w:rPr>
          <w:lang w:val="et-EE"/>
        </w:rPr>
        <w:t xml:space="preserve"> </w:t>
      </w:r>
      <w:proofErr w:type="spellStart"/>
      <w:r w:rsidRPr="005C643A">
        <w:rPr>
          <w:lang w:val="et-EE"/>
        </w:rPr>
        <w:t>species</w:t>
      </w:r>
      <w:proofErr w:type="spellEnd"/>
      <w:r w:rsidRPr="005C643A">
        <w:rPr>
          <w:lang w:val="et-EE"/>
        </w:rPr>
        <w:t xml:space="preserve">. </w:t>
      </w:r>
      <w:proofErr w:type="spellStart"/>
      <w:r w:rsidRPr="005C643A">
        <w:rPr>
          <w:lang w:val="et-EE"/>
        </w:rPr>
        <w:t>European</w:t>
      </w:r>
      <w:proofErr w:type="spellEnd"/>
      <w:r w:rsidRPr="005C643A">
        <w:rPr>
          <w:lang w:val="et-EE"/>
        </w:rPr>
        <w:t xml:space="preserve"> </w:t>
      </w:r>
      <w:proofErr w:type="spellStart"/>
      <w:r w:rsidRPr="005C643A">
        <w:rPr>
          <w:lang w:val="et-EE"/>
        </w:rPr>
        <w:t>Journal</w:t>
      </w:r>
      <w:proofErr w:type="spellEnd"/>
      <w:r w:rsidRPr="005C643A">
        <w:rPr>
          <w:lang w:val="et-EE"/>
        </w:rPr>
        <w:t xml:space="preserve"> of </w:t>
      </w:r>
      <w:proofErr w:type="spellStart"/>
      <w:r w:rsidRPr="005C643A">
        <w:rPr>
          <w:lang w:val="et-EE"/>
        </w:rPr>
        <w:t>Forest</w:t>
      </w:r>
      <w:proofErr w:type="spellEnd"/>
      <w:r w:rsidRPr="005C643A">
        <w:rPr>
          <w:lang w:val="et-EE"/>
        </w:rPr>
        <w:t xml:space="preserve"> </w:t>
      </w:r>
      <w:proofErr w:type="spellStart"/>
      <w:r w:rsidRPr="005C643A">
        <w:rPr>
          <w:lang w:val="et-EE"/>
        </w:rPr>
        <w:t>Research</w:t>
      </w:r>
      <w:proofErr w:type="spellEnd"/>
      <w:r w:rsidRPr="005C643A">
        <w:rPr>
          <w:lang w:val="et-EE"/>
        </w:rPr>
        <w:t>, 138, 125−142</w:t>
      </w:r>
    </w:p>
    <w:p w14:paraId="3E546948" w14:textId="77777777" w:rsidR="005C643A" w:rsidRDefault="005C643A" w:rsidP="005C643A">
      <w:pPr>
        <w:numPr>
          <w:ilvl w:val="0"/>
          <w:numId w:val="24"/>
        </w:numPr>
        <w:rPr>
          <w:lang w:val="et-EE"/>
        </w:rPr>
      </w:pPr>
      <w:r w:rsidRPr="005C643A">
        <w:rPr>
          <w:lang w:val="et-EE"/>
        </w:rPr>
        <w:t xml:space="preserve">Lutter, Reimo; Tullus, Arvo; Kanal, Arno; Tullus, Tea; Tullus, Hardi (2017). </w:t>
      </w:r>
      <w:proofErr w:type="spellStart"/>
      <w:r w:rsidRPr="005C643A">
        <w:rPr>
          <w:lang w:val="et-EE"/>
        </w:rPr>
        <w:t>Above-ground</w:t>
      </w:r>
      <w:proofErr w:type="spellEnd"/>
      <w:r w:rsidRPr="005C643A">
        <w:rPr>
          <w:lang w:val="et-EE"/>
        </w:rPr>
        <w:t xml:space="preserve"> </w:t>
      </w:r>
      <w:proofErr w:type="spellStart"/>
      <w:r w:rsidRPr="005C643A">
        <w:rPr>
          <w:lang w:val="et-EE"/>
        </w:rPr>
        <w:t>growth</w:t>
      </w:r>
      <w:proofErr w:type="spellEnd"/>
      <w:r w:rsidRPr="005C643A">
        <w:rPr>
          <w:lang w:val="et-EE"/>
        </w:rPr>
        <w:t xml:space="preserve"> and temporal </w:t>
      </w:r>
      <w:proofErr w:type="spellStart"/>
      <w:r w:rsidRPr="005C643A">
        <w:rPr>
          <w:lang w:val="et-EE"/>
        </w:rPr>
        <w:t>plant</w:t>
      </w:r>
      <w:proofErr w:type="spellEnd"/>
      <w:r w:rsidRPr="005C643A">
        <w:rPr>
          <w:lang w:val="et-EE"/>
        </w:rPr>
        <w:t xml:space="preserve">-soil </w:t>
      </w:r>
      <w:proofErr w:type="spellStart"/>
      <w:r w:rsidRPr="005C643A">
        <w:rPr>
          <w:lang w:val="et-EE"/>
        </w:rPr>
        <w:t>relations</w:t>
      </w:r>
      <w:proofErr w:type="spellEnd"/>
      <w:r w:rsidRPr="005C643A">
        <w:rPr>
          <w:lang w:val="et-EE"/>
        </w:rPr>
        <w:t xml:space="preserve"> in </w:t>
      </w:r>
      <w:proofErr w:type="spellStart"/>
      <w:r w:rsidRPr="005C643A">
        <w:rPr>
          <w:lang w:val="et-EE"/>
        </w:rPr>
        <w:t>midterm</w:t>
      </w:r>
      <w:proofErr w:type="spellEnd"/>
      <w:r w:rsidRPr="005C643A">
        <w:rPr>
          <w:lang w:val="et-EE"/>
        </w:rPr>
        <w:t xml:space="preserve"> </w:t>
      </w:r>
      <w:proofErr w:type="spellStart"/>
      <w:r w:rsidRPr="005C643A">
        <w:rPr>
          <w:lang w:val="et-EE"/>
        </w:rPr>
        <w:t>hybrid</w:t>
      </w:r>
      <w:proofErr w:type="spellEnd"/>
      <w:r w:rsidRPr="005C643A">
        <w:rPr>
          <w:lang w:val="et-EE"/>
        </w:rPr>
        <w:t xml:space="preserve"> </w:t>
      </w:r>
      <w:proofErr w:type="spellStart"/>
      <w:r w:rsidRPr="005C643A">
        <w:rPr>
          <w:lang w:val="et-EE"/>
        </w:rPr>
        <w:t>aspen</w:t>
      </w:r>
      <w:proofErr w:type="spellEnd"/>
      <w:r w:rsidRPr="005C643A">
        <w:rPr>
          <w:lang w:val="et-EE"/>
        </w:rPr>
        <w:t xml:space="preserve"> (</w:t>
      </w:r>
      <w:proofErr w:type="spellStart"/>
      <w:r w:rsidRPr="005C643A">
        <w:rPr>
          <w:lang w:val="et-EE"/>
        </w:rPr>
        <w:t>Populus</w:t>
      </w:r>
      <w:proofErr w:type="spellEnd"/>
      <w:r w:rsidRPr="005C643A">
        <w:rPr>
          <w:lang w:val="et-EE"/>
        </w:rPr>
        <w:t xml:space="preserve"> </w:t>
      </w:r>
      <w:proofErr w:type="spellStart"/>
      <w:r w:rsidRPr="005C643A">
        <w:rPr>
          <w:lang w:val="et-EE"/>
        </w:rPr>
        <w:t>tremula</w:t>
      </w:r>
      <w:proofErr w:type="spellEnd"/>
      <w:r w:rsidRPr="005C643A">
        <w:rPr>
          <w:lang w:val="et-EE"/>
        </w:rPr>
        <w:t xml:space="preserve"> L. × P. </w:t>
      </w:r>
      <w:proofErr w:type="spellStart"/>
      <w:r w:rsidRPr="005C643A">
        <w:rPr>
          <w:lang w:val="et-EE"/>
        </w:rPr>
        <w:t>tremuloides</w:t>
      </w:r>
      <w:proofErr w:type="spellEnd"/>
      <w:r w:rsidRPr="005C643A">
        <w:rPr>
          <w:lang w:val="et-EE"/>
        </w:rPr>
        <w:t xml:space="preserve"> </w:t>
      </w:r>
      <w:proofErr w:type="spellStart"/>
      <w:r w:rsidRPr="005C643A">
        <w:rPr>
          <w:lang w:val="et-EE"/>
        </w:rPr>
        <w:t>Michx</w:t>
      </w:r>
      <w:proofErr w:type="spellEnd"/>
      <w:r w:rsidRPr="005C643A">
        <w:rPr>
          <w:lang w:val="et-EE"/>
        </w:rPr>
        <w:t xml:space="preserve">.) </w:t>
      </w:r>
      <w:proofErr w:type="spellStart"/>
      <w:r w:rsidRPr="005C643A">
        <w:rPr>
          <w:lang w:val="et-EE"/>
        </w:rPr>
        <w:t>plantations</w:t>
      </w:r>
      <w:proofErr w:type="spellEnd"/>
      <w:r w:rsidRPr="005C643A">
        <w:rPr>
          <w:lang w:val="et-EE"/>
        </w:rPr>
        <w:t xml:space="preserve"> on </w:t>
      </w:r>
      <w:proofErr w:type="spellStart"/>
      <w:r w:rsidRPr="005C643A">
        <w:rPr>
          <w:lang w:val="et-EE"/>
        </w:rPr>
        <w:t>former</w:t>
      </w:r>
      <w:proofErr w:type="spellEnd"/>
      <w:r w:rsidRPr="005C643A">
        <w:rPr>
          <w:lang w:val="et-EE"/>
        </w:rPr>
        <w:t xml:space="preserve"> </w:t>
      </w:r>
      <w:proofErr w:type="spellStart"/>
      <w:r w:rsidRPr="005C643A">
        <w:rPr>
          <w:lang w:val="et-EE"/>
        </w:rPr>
        <w:t>arable</w:t>
      </w:r>
      <w:proofErr w:type="spellEnd"/>
      <w:r w:rsidRPr="005C643A">
        <w:rPr>
          <w:lang w:val="et-EE"/>
        </w:rPr>
        <w:t xml:space="preserve"> </w:t>
      </w:r>
      <w:proofErr w:type="spellStart"/>
      <w:r w:rsidRPr="005C643A">
        <w:rPr>
          <w:lang w:val="et-EE"/>
        </w:rPr>
        <w:t>lands</w:t>
      </w:r>
      <w:proofErr w:type="spellEnd"/>
      <w:r w:rsidRPr="005C643A">
        <w:rPr>
          <w:lang w:val="et-EE"/>
        </w:rPr>
        <w:t xml:space="preserve"> in </w:t>
      </w:r>
      <w:proofErr w:type="spellStart"/>
      <w:r w:rsidRPr="005C643A">
        <w:rPr>
          <w:lang w:val="et-EE"/>
        </w:rPr>
        <w:t>hemiboreal</w:t>
      </w:r>
      <w:proofErr w:type="spellEnd"/>
      <w:r w:rsidRPr="005C643A">
        <w:rPr>
          <w:lang w:val="et-EE"/>
        </w:rPr>
        <w:t xml:space="preserve"> Estonia. </w:t>
      </w:r>
      <w:proofErr w:type="spellStart"/>
      <w:r w:rsidRPr="005C643A">
        <w:rPr>
          <w:lang w:val="et-EE"/>
        </w:rPr>
        <w:t>Scandinavian</w:t>
      </w:r>
      <w:proofErr w:type="spellEnd"/>
      <w:r w:rsidRPr="005C643A">
        <w:rPr>
          <w:lang w:val="et-EE"/>
        </w:rPr>
        <w:t xml:space="preserve"> </w:t>
      </w:r>
      <w:proofErr w:type="spellStart"/>
      <w:r w:rsidRPr="005C643A">
        <w:rPr>
          <w:lang w:val="et-EE"/>
        </w:rPr>
        <w:t>Journal</w:t>
      </w:r>
      <w:proofErr w:type="spellEnd"/>
      <w:r w:rsidRPr="005C643A">
        <w:rPr>
          <w:lang w:val="et-EE"/>
        </w:rPr>
        <w:t xml:space="preserve"> of </w:t>
      </w:r>
      <w:proofErr w:type="spellStart"/>
      <w:r w:rsidRPr="005C643A">
        <w:rPr>
          <w:lang w:val="et-EE"/>
        </w:rPr>
        <w:t>Forest</w:t>
      </w:r>
      <w:proofErr w:type="spellEnd"/>
      <w:r w:rsidRPr="005C643A">
        <w:rPr>
          <w:lang w:val="et-EE"/>
        </w:rPr>
        <w:t xml:space="preserve"> </w:t>
      </w:r>
      <w:proofErr w:type="spellStart"/>
      <w:r w:rsidRPr="005C643A">
        <w:rPr>
          <w:lang w:val="et-EE"/>
        </w:rPr>
        <w:t>Research</w:t>
      </w:r>
      <w:proofErr w:type="spellEnd"/>
      <w:r w:rsidRPr="005C643A">
        <w:rPr>
          <w:lang w:val="et-EE"/>
        </w:rPr>
        <w:t>, 8, 688−699</w:t>
      </w:r>
      <w:r>
        <w:rPr>
          <w:lang w:val="et-EE"/>
        </w:rPr>
        <w:t>.</w:t>
      </w:r>
    </w:p>
    <w:p w14:paraId="4757B789" w14:textId="77777777" w:rsidR="005C643A" w:rsidRPr="005C643A" w:rsidRDefault="005C643A" w:rsidP="005C643A">
      <w:pPr>
        <w:numPr>
          <w:ilvl w:val="0"/>
          <w:numId w:val="24"/>
        </w:numPr>
        <w:rPr>
          <w:lang w:val="et-EE"/>
        </w:rPr>
      </w:pPr>
      <w:r w:rsidRPr="005C643A">
        <w:rPr>
          <w:lang w:val="et-EE"/>
        </w:rPr>
        <w:t xml:space="preserve">Lutter, Reimo; Tullus, Arvo; Kanal, Arno; Tullus, Tea; Tullus, Hardi; (2016). </w:t>
      </w:r>
      <w:proofErr w:type="spellStart"/>
      <w:r w:rsidRPr="005C643A">
        <w:rPr>
          <w:lang w:val="et-EE"/>
        </w:rPr>
        <w:t>The</w:t>
      </w:r>
      <w:proofErr w:type="spellEnd"/>
      <w:r w:rsidRPr="005C643A">
        <w:rPr>
          <w:lang w:val="et-EE"/>
        </w:rPr>
        <w:t xml:space="preserve"> </w:t>
      </w:r>
      <w:proofErr w:type="spellStart"/>
      <w:r w:rsidRPr="005C643A">
        <w:rPr>
          <w:lang w:val="et-EE"/>
        </w:rPr>
        <w:t>impact</w:t>
      </w:r>
      <w:proofErr w:type="spellEnd"/>
      <w:r w:rsidRPr="005C643A">
        <w:rPr>
          <w:lang w:val="et-EE"/>
        </w:rPr>
        <w:t xml:space="preserve"> of </w:t>
      </w:r>
      <w:proofErr w:type="spellStart"/>
      <w:r w:rsidRPr="005C643A">
        <w:rPr>
          <w:lang w:val="et-EE"/>
        </w:rPr>
        <w:t>former</w:t>
      </w:r>
      <w:proofErr w:type="spellEnd"/>
      <w:r w:rsidRPr="005C643A">
        <w:rPr>
          <w:lang w:val="et-EE"/>
        </w:rPr>
        <w:t xml:space="preserve"> </w:t>
      </w:r>
      <w:proofErr w:type="spellStart"/>
      <w:r w:rsidRPr="005C643A">
        <w:rPr>
          <w:lang w:val="et-EE"/>
        </w:rPr>
        <w:t>land-use</w:t>
      </w:r>
      <w:proofErr w:type="spellEnd"/>
      <w:r w:rsidRPr="005C643A">
        <w:rPr>
          <w:lang w:val="et-EE"/>
        </w:rPr>
        <w:t xml:space="preserve"> </w:t>
      </w:r>
      <w:proofErr w:type="spellStart"/>
      <w:r w:rsidRPr="005C643A">
        <w:rPr>
          <w:lang w:val="et-EE"/>
        </w:rPr>
        <w:t>type</w:t>
      </w:r>
      <w:proofErr w:type="spellEnd"/>
      <w:r w:rsidRPr="005C643A">
        <w:rPr>
          <w:lang w:val="et-EE"/>
        </w:rPr>
        <w:t xml:space="preserve"> </w:t>
      </w:r>
      <w:proofErr w:type="spellStart"/>
      <w:r w:rsidRPr="005C643A">
        <w:rPr>
          <w:lang w:val="et-EE"/>
        </w:rPr>
        <w:t>to</w:t>
      </w:r>
      <w:proofErr w:type="spellEnd"/>
      <w:r w:rsidRPr="005C643A">
        <w:rPr>
          <w:lang w:val="et-EE"/>
        </w:rPr>
        <w:t xml:space="preserve"> </w:t>
      </w:r>
      <w:proofErr w:type="spellStart"/>
      <w:r w:rsidRPr="005C643A">
        <w:rPr>
          <w:lang w:val="et-EE"/>
        </w:rPr>
        <w:t>above</w:t>
      </w:r>
      <w:proofErr w:type="spellEnd"/>
      <w:r w:rsidRPr="005C643A">
        <w:rPr>
          <w:lang w:val="et-EE"/>
        </w:rPr>
        <w:t xml:space="preserve">- and </w:t>
      </w:r>
      <w:proofErr w:type="spellStart"/>
      <w:r w:rsidRPr="005C643A">
        <w:rPr>
          <w:lang w:val="et-EE"/>
        </w:rPr>
        <w:t>below-ground</w:t>
      </w:r>
      <w:proofErr w:type="spellEnd"/>
      <w:r w:rsidRPr="005C643A">
        <w:rPr>
          <w:lang w:val="et-EE"/>
        </w:rPr>
        <w:t xml:space="preserve"> C and N </w:t>
      </w:r>
      <w:proofErr w:type="spellStart"/>
      <w:r w:rsidRPr="005C643A">
        <w:rPr>
          <w:lang w:val="et-EE"/>
        </w:rPr>
        <w:t>pools</w:t>
      </w:r>
      <w:proofErr w:type="spellEnd"/>
      <w:r w:rsidRPr="005C643A">
        <w:rPr>
          <w:lang w:val="et-EE"/>
        </w:rPr>
        <w:t xml:space="preserve"> in </w:t>
      </w:r>
      <w:proofErr w:type="spellStart"/>
      <w:r w:rsidRPr="005C643A">
        <w:rPr>
          <w:lang w:val="et-EE"/>
        </w:rPr>
        <w:t>short-rotation</w:t>
      </w:r>
      <w:proofErr w:type="spellEnd"/>
      <w:r w:rsidRPr="005C643A">
        <w:rPr>
          <w:lang w:val="et-EE"/>
        </w:rPr>
        <w:t xml:space="preserve"> </w:t>
      </w:r>
      <w:proofErr w:type="spellStart"/>
      <w:r w:rsidRPr="005C643A">
        <w:rPr>
          <w:lang w:val="et-EE"/>
        </w:rPr>
        <w:t>hybrid</w:t>
      </w:r>
      <w:proofErr w:type="spellEnd"/>
      <w:r w:rsidRPr="005C643A">
        <w:rPr>
          <w:lang w:val="et-EE"/>
        </w:rPr>
        <w:t xml:space="preserve"> </w:t>
      </w:r>
      <w:proofErr w:type="spellStart"/>
      <w:r w:rsidRPr="005C643A">
        <w:rPr>
          <w:lang w:val="et-EE"/>
        </w:rPr>
        <w:t>aspen</w:t>
      </w:r>
      <w:proofErr w:type="spellEnd"/>
      <w:r w:rsidRPr="005C643A">
        <w:rPr>
          <w:lang w:val="et-EE"/>
        </w:rPr>
        <w:t xml:space="preserve"> (</w:t>
      </w:r>
      <w:proofErr w:type="spellStart"/>
      <w:r w:rsidRPr="005C643A">
        <w:rPr>
          <w:lang w:val="et-EE"/>
        </w:rPr>
        <w:t>Populus</w:t>
      </w:r>
      <w:proofErr w:type="spellEnd"/>
      <w:r w:rsidRPr="005C643A">
        <w:rPr>
          <w:lang w:val="et-EE"/>
        </w:rPr>
        <w:t xml:space="preserve"> </w:t>
      </w:r>
      <w:proofErr w:type="spellStart"/>
      <w:r w:rsidRPr="005C643A">
        <w:rPr>
          <w:lang w:val="et-EE"/>
        </w:rPr>
        <w:t>tremula</w:t>
      </w:r>
      <w:proofErr w:type="spellEnd"/>
      <w:r w:rsidRPr="005C643A">
        <w:rPr>
          <w:lang w:val="et-EE"/>
        </w:rPr>
        <w:t xml:space="preserve"> L. × P. </w:t>
      </w:r>
      <w:proofErr w:type="spellStart"/>
      <w:r w:rsidRPr="005C643A">
        <w:rPr>
          <w:lang w:val="et-EE"/>
        </w:rPr>
        <w:t>tremuloides</w:t>
      </w:r>
      <w:proofErr w:type="spellEnd"/>
      <w:r w:rsidRPr="005C643A">
        <w:rPr>
          <w:lang w:val="et-EE"/>
        </w:rPr>
        <w:t xml:space="preserve"> </w:t>
      </w:r>
      <w:proofErr w:type="spellStart"/>
      <w:r w:rsidRPr="005C643A">
        <w:rPr>
          <w:lang w:val="et-EE"/>
        </w:rPr>
        <w:t>Michx</w:t>
      </w:r>
      <w:proofErr w:type="spellEnd"/>
      <w:r w:rsidRPr="005C643A">
        <w:rPr>
          <w:lang w:val="et-EE"/>
        </w:rPr>
        <w:t xml:space="preserve">.) </w:t>
      </w:r>
      <w:proofErr w:type="spellStart"/>
      <w:r w:rsidRPr="005C643A">
        <w:rPr>
          <w:lang w:val="et-EE"/>
        </w:rPr>
        <w:t>plantations</w:t>
      </w:r>
      <w:proofErr w:type="spellEnd"/>
      <w:r w:rsidRPr="005C643A">
        <w:rPr>
          <w:lang w:val="et-EE"/>
        </w:rPr>
        <w:t xml:space="preserve"> in </w:t>
      </w:r>
      <w:proofErr w:type="spellStart"/>
      <w:r w:rsidRPr="005C643A">
        <w:rPr>
          <w:lang w:val="et-EE"/>
        </w:rPr>
        <w:t>hemiboreal</w:t>
      </w:r>
      <w:proofErr w:type="spellEnd"/>
      <w:r w:rsidRPr="005C643A">
        <w:rPr>
          <w:lang w:val="et-EE"/>
        </w:rPr>
        <w:t xml:space="preserve"> </w:t>
      </w:r>
      <w:proofErr w:type="spellStart"/>
      <w:r w:rsidRPr="005C643A">
        <w:rPr>
          <w:lang w:val="et-EE"/>
        </w:rPr>
        <w:t>conditions</w:t>
      </w:r>
      <w:proofErr w:type="spellEnd"/>
      <w:r w:rsidRPr="005C643A">
        <w:rPr>
          <w:lang w:val="et-EE"/>
        </w:rPr>
        <w:t xml:space="preserve">. </w:t>
      </w:r>
      <w:proofErr w:type="spellStart"/>
      <w:r w:rsidRPr="005C643A">
        <w:rPr>
          <w:lang w:val="et-EE"/>
        </w:rPr>
        <w:t>Forest</w:t>
      </w:r>
      <w:proofErr w:type="spellEnd"/>
      <w:r w:rsidRPr="005C643A">
        <w:rPr>
          <w:lang w:val="et-EE"/>
        </w:rPr>
        <w:t xml:space="preserve"> </w:t>
      </w:r>
      <w:proofErr w:type="spellStart"/>
      <w:r w:rsidRPr="005C643A">
        <w:rPr>
          <w:lang w:val="et-EE"/>
        </w:rPr>
        <w:t>Ecology</w:t>
      </w:r>
      <w:proofErr w:type="spellEnd"/>
      <w:r w:rsidRPr="005C643A">
        <w:rPr>
          <w:lang w:val="et-EE"/>
        </w:rPr>
        <w:t xml:space="preserve"> and </w:t>
      </w:r>
      <w:proofErr w:type="spellStart"/>
      <w:r w:rsidRPr="005C643A">
        <w:rPr>
          <w:lang w:val="et-EE"/>
        </w:rPr>
        <w:t>Management</w:t>
      </w:r>
      <w:proofErr w:type="spellEnd"/>
      <w:r w:rsidRPr="005C643A">
        <w:rPr>
          <w:lang w:val="et-EE"/>
        </w:rPr>
        <w:t>, 378, 79−90</w:t>
      </w:r>
      <w:r>
        <w:rPr>
          <w:lang w:val="et-EE"/>
        </w:rPr>
        <w:t>.</w:t>
      </w:r>
    </w:p>
    <w:p w14:paraId="0B28EE72" w14:textId="77777777" w:rsidR="005C643A" w:rsidRDefault="005C643A" w:rsidP="005C643A">
      <w:pPr>
        <w:numPr>
          <w:ilvl w:val="0"/>
          <w:numId w:val="24"/>
        </w:numPr>
        <w:rPr>
          <w:lang w:val="et-EE"/>
        </w:rPr>
      </w:pPr>
      <w:r w:rsidRPr="005C643A">
        <w:rPr>
          <w:lang w:val="et-EE"/>
        </w:rPr>
        <w:t xml:space="preserve">Lutter, Reimo; Tullus, Arvo; Kanal, Arno; Tullus, Tea; Tullus, Hardi (2016). </w:t>
      </w:r>
      <w:proofErr w:type="spellStart"/>
      <w:r w:rsidRPr="005C643A">
        <w:rPr>
          <w:lang w:val="et-EE"/>
        </w:rPr>
        <w:t>The</w:t>
      </w:r>
      <w:proofErr w:type="spellEnd"/>
      <w:r w:rsidRPr="005C643A">
        <w:rPr>
          <w:lang w:val="et-EE"/>
        </w:rPr>
        <w:t xml:space="preserve"> </w:t>
      </w:r>
      <w:proofErr w:type="spellStart"/>
      <w:r w:rsidRPr="005C643A">
        <w:rPr>
          <w:lang w:val="et-EE"/>
        </w:rPr>
        <w:t>impact</w:t>
      </w:r>
      <w:proofErr w:type="spellEnd"/>
      <w:r w:rsidRPr="005C643A">
        <w:rPr>
          <w:lang w:val="et-EE"/>
        </w:rPr>
        <w:t xml:space="preserve"> of </w:t>
      </w:r>
      <w:proofErr w:type="spellStart"/>
      <w:r w:rsidRPr="005C643A">
        <w:rPr>
          <w:lang w:val="et-EE"/>
        </w:rPr>
        <w:t>short-rotation</w:t>
      </w:r>
      <w:proofErr w:type="spellEnd"/>
      <w:r w:rsidRPr="005C643A">
        <w:rPr>
          <w:lang w:val="et-EE"/>
        </w:rPr>
        <w:t xml:space="preserve"> </w:t>
      </w:r>
      <w:proofErr w:type="spellStart"/>
      <w:r w:rsidRPr="005C643A">
        <w:rPr>
          <w:lang w:val="et-EE"/>
        </w:rPr>
        <w:t>hybrid</w:t>
      </w:r>
      <w:proofErr w:type="spellEnd"/>
      <w:r w:rsidRPr="005C643A">
        <w:rPr>
          <w:lang w:val="et-EE"/>
        </w:rPr>
        <w:t xml:space="preserve"> </w:t>
      </w:r>
      <w:proofErr w:type="spellStart"/>
      <w:r w:rsidRPr="005C643A">
        <w:rPr>
          <w:lang w:val="et-EE"/>
        </w:rPr>
        <w:t>aspen</w:t>
      </w:r>
      <w:proofErr w:type="spellEnd"/>
      <w:r w:rsidRPr="005C643A">
        <w:rPr>
          <w:lang w:val="et-EE"/>
        </w:rPr>
        <w:t xml:space="preserve"> (</w:t>
      </w:r>
      <w:proofErr w:type="spellStart"/>
      <w:r w:rsidRPr="005C643A">
        <w:rPr>
          <w:lang w:val="et-EE"/>
        </w:rPr>
        <w:t>Populus</w:t>
      </w:r>
      <w:proofErr w:type="spellEnd"/>
      <w:r w:rsidRPr="005C643A">
        <w:rPr>
          <w:lang w:val="et-EE"/>
        </w:rPr>
        <w:t xml:space="preserve"> </w:t>
      </w:r>
      <w:proofErr w:type="spellStart"/>
      <w:r w:rsidRPr="005C643A">
        <w:rPr>
          <w:lang w:val="et-EE"/>
        </w:rPr>
        <w:t>tremula</w:t>
      </w:r>
      <w:proofErr w:type="spellEnd"/>
      <w:r w:rsidRPr="005C643A">
        <w:rPr>
          <w:lang w:val="et-EE"/>
        </w:rPr>
        <w:t xml:space="preserve"> L. × P. </w:t>
      </w:r>
      <w:proofErr w:type="spellStart"/>
      <w:r w:rsidRPr="005C643A">
        <w:rPr>
          <w:lang w:val="et-EE"/>
        </w:rPr>
        <w:t>tremuloides</w:t>
      </w:r>
      <w:proofErr w:type="spellEnd"/>
      <w:r w:rsidRPr="005C643A">
        <w:rPr>
          <w:lang w:val="et-EE"/>
        </w:rPr>
        <w:t xml:space="preserve"> </w:t>
      </w:r>
      <w:proofErr w:type="spellStart"/>
      <w:r w:rsidRPr="005C643A">
        <w:rPr>
          <w:lang w:val="et-EE"/>
        </w:rPr>
        <w:t>Michx</w:t>
      </w:r>
      <w:proofErr w:type="spellEnd"/>
      <w:r w:rsidRPr="005C643A">
        <w:rPr>
          <w:lang w:val="et-EE"/>
        </w:rPr>
        <w:t xml:space="preserve">.) </w:t>
      </w:r>
      <w:proofErr w:type="spellStart"/>
      <w:r w:rsidRPr="005C643A">
        <w:rPr>
          <w:lang w:val="et-EE"/>
        </w:rPr>
        <w:t>plantations</w:t>
      </w:r>
      <w:proofErr w:type="spellEnd"/>
      <w:r w:rsidRPr="005C643A">
        <w:rPr>
          <w:lang w:val="et-EE"/>
        </w:rPr>
        <w:t xml:space="preserve"> on </w:t>
      </w:r>
      <w:proofErr w:type="spellStart"/>
      <w:r w:rsidRPr="005C643A">
        <w:rPr>
          <w:lang w:val="et-EE"/>
        </w:rPr>
        <w:t>nutritional</w:t>
      </w:r>
      <w:proofErr w:type="spellEnd"/>
      <w:r w:rsidRPr="005C643A">
        <w:rPr>
          <w:lang w:val="et-EE"/>
        </w:rPr>
        <w:t xml:space="preserve"> </w:t>
      </w:r>
      <w:proofErr w:type="spellStart"/>
      <w:r w:rsidRPr="005C643A">
        <w:rPr>
          <w:lang w:val="et-EE"/>
        </w:rPr>
        <w:t>status</w:t>
      </w:r>
      <w:proofErr w:type="spellEnd"/>
      <w:r w:rsidRPr="005C643A">
        <w:rPr>
          <w:lang w:val="et-EE"/>
        </w:rPr>
        <w:t xml:space="preserve"> of </w:t>
      </w:r>
      <w:proofErr w:type="spellStart"/>
      <w:r w:rsidRPr="005C643A">
        <w:rPr>
          <w:lang w:val="et-EE"/>
        </w:rPr>
        <w:t>former</w:t>
      </w:r>
      <w:proofErr w:type="spellEnd"/>
      <w:r w:rsidRPr="005C643A">
        <w:rPr>
          <w:lang w:val="et-EE"/>
        </w:rPr>
        <w:t xml:space="preserve"> </w:t>
      </w:r>
      <w:proofErr w:type="spellStart"/>
      <w:r w:rsidRPr="005C643A">
        <w:rPr>
          <w:lang w:val="et-EE"/>
        </w:rPr>
        <w:t>arable</w:t>
      </w:r>
      <w:proofErr w:type="spellEnd"/>
      <w:r w:rsidRPr="005C643A">
        <w:rPr>
          <w:lang w:val="et-EE"/>
        </w:rPr>
        <w:t xml:space="preserve"> </w:t>
      </w:r>
      <w:proofErr w:type="spellStart"/>
      <w:r w:rsidRPr="005C643A">
        <w:rPr>
          <w:lang w:val="et-EE"/>
        </w:rPr>
        <w:t>soils</w:t>
      </w:r>
      <w:proofErr w:type="spellEnd"/>
      <w:r w:rsidRPr="005C643A">
        <w:rPr>
          <w:lang w:val="et-EE"/>
        </w:rPr>
        <w:t xml:space="preserve">. </w:t>
      </w:r>
      <w:proofErr w:type="spellStart"/>
      <w:r w:rsidRPr="005C643A">
        <w:rPr>
          <w:lang w:val="et-EE"/>
        </w:rPr>
        <w:t>Forest</w:t>
      </w:r>
      <w:proofErr w:type="spellEnd"/>
      <w:r w:rsidRPr="005C643A">
        <w:rPr>
          <w:lang w:val="et-EE"/>
        </w:rPr>
        <w:t xml:space="preserve"> </w:t>
      </w:r>
      <w:proofErr w:type="spellStart"/>
      <w:r w:rsidRPr="005C643A">
        <w:rPr>
          <w:lang w:val="et-EE"/>
        </w:rPr>
        <w:t>Ecology</w:t>
      </w:r>
      <w:proofErr w:type="spellEnd"/>
      <w:r w:rsidRPr="005C643A">
        <w:rPr>
          <w:lang w:val="et-EE"/>
        </w:rPr>
        <w:t xml:space="preserve"> and </w:t>
      </w:r>
      <w:proofErr w:type="spellStart"/>
      <w:r w:rsidRPr="005C643A">
        <w:rPr>
          <w:lang w:val="et-EE"/>
        </w:rPr>
        <w:t>Management</w:t>
      </w:r>
      <w:proofErr w:type="spellEnd"/>
      <w:r w:rsidRPr="005C643A">
        <w:rPr>
          <w:lang w:val="et-EE"/>
        </w:rPr>
        <w:t>, 362, 184−193</w:t>
      </w:r>
      <w:r>
        <w:rPr>
          <w:lang w:val="et-EE"/>
        </w:rPr>
        <w:t>.</w:t>
      </w:r>
    </w:p>
    <w:p w14:paraId="3C503F91" w14:textId="77777777" w:rsidR="00A65EDB" w:rsidRDefault="00A65EDB" w:rsidP="00A65EDB">
      <w:pPr>
        <w:ind w:left="360"/>
        <w:rPr>
          <w:lang w:val="et-EE"/>
        </w:rPr>
      </w:pPr>
    </w:p>
    <w:p w14:paraId="6DA36155" w14:textId="77777777" w:rsidR="00A65EDB" w:rsidRDefault="00A65EDB" w:rsidP="00A65EDB">
      <w:pPr>
        <w:ind w:left="360"/>
        <w:rPr>
          <w:lang w:val="et-EE"/>
        </w:rPr>
      </w:pPr>
      <w:r>
        <w:rPr>
          <w:lang w:val="et-EE"/>
        </w:rPr>
        <w:t xml:space="preserve">Kuupäev: </w:t>
      </w:r>
      <w:r w:rsidR="005C643A">
        <w:rPr>
          <w:lang w:val="et-EE"/>
        </w:rPr>
        <w:t>19.02.2021</w:t>
      </w:r>
    </w:p>
    <w:p w14:paraId="2FD9FAE8" w14:textId="77777777" w:rsidR="00E25405" w:rsidRDefault="00E25405">
      <w:pPr>
        <w:rPr>
          <w:rFonts w:ascii="Arial" w:hAnsi="Arial" w:cs="Arial"/>
          <w:sz w:val="20"/>
          <w:lang w:val="et-EE"/>
        </w:rPr>
      </w:pPr>
      <w:r>
        <w:rPr>
          <w:rFonts w:ascii="Arial" w:hAnsi="Arial" w:cs="Arial"/>
          <w:sz w:val="20"/>
          <w:lang w:val="et-EE"/>
        </w:rPr>
        <w:br w:type="page"/>
      </w:r>
    </w:p>
    <w:p w14:paraId="587B6807" w14:textId="77777777" w:rsidR="00E25405" w:rsidRDefault="00E25405">
      <w:pPr>
        <w:rPr>
          <w:rFonts w:ascii="Arial" w:hAnsi="Arial" w:cs="Arial"/>
          <w:sz w:val="20"/>
          <w:lang w:val="et-EE"/>
        </w:rPr>
      </w:pPr>
      <w:r>
        <w:rPr>
          <w:rFonts w:ascii="Arial" w:hAnsi="Arial" w:cs="Arial"/>
          <w:sz w:val="20"/>
          <w:lang w:val="et-EE"/>
        </w:rPr>
        <w:lastRenderedPageBreak/>
        <w:t>LISA 2 Projekti eelarve</w:t>
      </w:r>
    </w:p>
    <w:p w14:paraId="1152B4E7" w14:textId="77777777" w:rsidR="00E25405" w:rsidRDefault="00E25405">
      <w:pPr>
        <w:rPr>
          <w:rFonts w:ascii="Arial" w:hAnsi="Arial" w:cs="Arial"/>
          <w:sz w:val="20"/>
          <w:lang w:val="et-EE"/>
        </w:rPr>
      </w:pPr>
    </w:p>
    <w:tbl>
      <w:tblPr>
        <w:tblW w:w="838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3348"/>
        <w:gridCol w:w="1155"/>
        <w:gridCol w:w="1185"/>
        <w:gridCol w:w="1260"/>
        <w:gridCol w:w="1440"/>
      </w:tblGrid>
      <w:tr w:rsidR="00E25405" w14:paraId="7DD3674A" w14:textId="77777777" w:rsidTr="0029306C">
        <w:trPr>
          <w:cantSplit/>
          <w:trHeight w:val="225"/>
        </w:trPr>
        <w:tc>
          <w:tcPr>
            <w:tcW w:w="3348" w:type="dxa"/>
            <w:vMerge w:val="restart"/>
            <w:tcBorders>
              <w:top w:val="single" w:sz="4" w:space="0" w:color="auto"/>
              <w:left w:val="single" w:sz="6" w:space="0" w:color="auto"/>
              <w:right w:val="single" w:sz="4" w:space="0" w:color="auto"/>
            </w:tcBorders>
          </w:tcPr>
          <w:p w14:paraId="2CF2CC06" w14:textId="77777777" w:rsidR="00E25405" w:rsidRDefault="00E25405" w:rsidP="00F30D07">
            <w:pPr>
              <w:pStyle w:val="Heading1"/>
              <w:rPr>
                <w:b w:val="0"/>
                <w:bCs w:val="0"/>
                <w:sz w:val="20"/>
              </w:rPr>
            </w:pPr>
          </w:p>
          <w:p w14:paraId="7989CE4E" w14:textId="77777777" w:rsidR="00E25405" w:rsidRDefault="00E25405" w:rsidP="00F30D07">
            <w:pPr>
              <w:pStyle w:val="Heading1"/>
              <w:rPr>
                <w:b w:val="0"/>
                <w:bCs w:val="0"/>
                <w:sz w:val="20"/>
              </w:rPr>
            </w:pPr>
            <w:r>
              <w:rPr>
                <w:b w:val="0"/>
                <w:bCs w:val="0"/>
                <w:sz w:val="20"/>
              </w:rPr>
              <w:t>Kulud vastavalt raamatupidamisele</w:t>
            </w:r>
          </w:p>
        </w:tc>
        <w:tc>
          <w:tcPr>
            <w:tcW w:w="1155" w:type="dxa"/>
            <w:vMerge w:val="restart"/>
            <w:tcBorders>
              <w:top w:val="single" w:sz="4" w:space="0" w:color="auto"/>
              <w:left w:val="single" w:sz="4" w:space="0" w:color="auto"/>
              <w:right w:val="single" w:sz="4" w:space="0" w:color="auto"/>
            </w:tcBorders>
          </w:tcPr>
          <w:p w14:paraId="36BC7528" w14:textId="77777777" w:rsidR="00E25405" w:rsidRDefault="00E25405" w:rsidP="00F30D07">
            <w:pPr>
              <w:autoSpaceDE w:val="0"/>
              <w:autoSpaceDN w:val="0"/>
              <w:rPr>
                <w:rFonts w:ascii="Arial" w:hAnsi="Arial" w:cs="Arial"/>
                <w:sz w:val="20"/>
                <w:szCs w:val="16"/>
                <w:lang w:val="et-EE"/>
              </w:rPr>
            </w:pPr>
          </w:p>
          <w:p w14:paraId="76E74BE1" w14:textId="77777777" w:rsidR="00E25405" w:rsidRDefault="00E25405" w:rsidP="00F30D07">
            <w:pPr>
              <w:pStyle w:val="Heading3"/>
              <w:rPr>
                <w:rFonts w:ascii="Arial" w:hAnsi="Arial" w:cs="Arial"/>
                <w:sz w:val="20"/>
              </w:rPr>
            </w:pPr>
            <w:r>
              <w:rPr>
                <w:rFonts w:ascii="Arial" w:hAnsi="Arial" w:cs="Arial"/>
                <w:sz w:val="20"/>
              </w:rPr>
              <w:t>Kokku</w:t>
            </w:r>
          </w:p>
        </w:tc>
        <w:tc>
          <w:tcPr>
            <w:tcW w:w="3885" w:type="dxa"/>
            <w:gridSpan w:val="3"/>
            <w:tcBorders>
              <w:top w:val="single" w:sz="4" w:space="0" w:color="auto"/>
              <w:left w:val="single" w:sz="4" w:space="0" w:color="auto"/>
              <w:bottom w:val="single" w:sz="4" w:space="0" w:color="auto"/>
            </w:tcBorders>
          </w:tcPr>
          <w:p w14:paraId="2256FA77" w14:textId="77777777" w:rsidR="00E25405" w:rsidRDefault="00E25405" w:rsidP="00F30D07">
            <w:pPr>
              <w:autoSpaceDE w:val="0"/>
              <w:autoSpaceDN w:val="0"/>
              <w:jc w:val="center"/>
              <w:rPr>
                <w:rFonts w:ascii="Arial" w:hAnsi="Arial" w:cs="Arial"/>
                <w:sz w:val="20"/>
                <w:szCs w:val="16"/>
                <w:lang w:val="et-EE"/>
              </w:rPr>
            </w:pPr>
            <w:r>
              <w:rPr>
                <w:rFonts w:ascii="Arial" w:hAnsi="Arial" w:cs="Arial"/>
                <w:sz w:val="20"/>
                <w:szCs w:val="16"/>
                <w:lang w:val="et-EE"/>
              </w:rPr>
              <w:t>Kulude jagunemine aastate kaupa</w:t>
            </w:r>
          </w:p>
        </w:tc>
      </w:tr>
      <w:tr w:rsidR="00E25405" w:rsidRPr="00EE4CFF" w14:paraId="5E12BC9B" w14:textId="77777777" w:rsidTr="0029306C">
        <w:trPr>
          <w:cantSplit/>
          <w:trHeight w:val="225"/>
        </w:trPr>
        <w:tc>
          <w:tcPr>
            <w:tcW w:w="3348" w:type="dxa"/>
            <w:vMerge/>
            <w:tcBorders>
              <w:left w:val="single" w:sz="6" w:space="0" w:color="auto"/>
              <w:bottom w:val="single" w:sz="4" w:space="0" w:color="auto"/>
              <w:right w:val="single" w:sz="4" w:space="0" w:color="auto"/>
            </w:tcBorders>
          </w:tcPr>
          <w:p w14:paraId="322E8DB3" w14:textId="77777777" w:rsidR="00E25405" w:rsidRDefault="00E25405" w:rsidP="00F30D07">
            <w:pPr>
              <w:pStyle w:val="Heading1"/>
              <w:rPr>
                <w:b w:val="0"/>
                <w:bCs w:val="0"/>
                <w:sz w:val="20"/>
              </w:rPr>
            </w:pPr>
          </w:p>
        </w:tc>
        <w:tc>
          <w:tcPr>
            <w:tcW w:w="1155" w:type="dxa"/>
            <w:vMerge/>
            <w:tcBorders>
              <w:left w:val="single" w:sz="4" w:space="0" w:color="auto"/>
              <w:bottom w:val="single" w:sz="4" w:space="0" w:color="auto"/>
              <w:right w:val="single" w:sz="4" w:space="0" w:color="auto"/>
            </w:tcBorders>
          </w:tcPr>
          <w:p w14:paraId="3EFEE3C5" w14:textId="77777777" w:rsidR="00E25405" w:rsidRDefault="00E25405" w:rsidP="00F30D07">
            <w:pPr>
              <w:autoSpaceDE w:val="0"/>
              <w:autoSpaceDN w:val="0"/>
              <w:jc w:val="center"/>
              <w:rPr>
                <w:rFonts w:ascii="Arial" w:hAnsi="Arial" w:cs="Arial"/>
                <w:sz w:val="20"/>
                <w:szCs w:val="16"/>
                <w:lang w:val="et-EE"/>
              </w:rPr>
            </w:pPr>
          </w:p>
        </w:tc>
        <w:tc>
          <w:tcPr>
            <w:tcW w:w="1185" w:type="dxa"/>
            <w:tcBorders>
              <w:top w:val="single" w:sz="4" w:space="0" w:color="auto"/>
              <w:left w:val="single" w:sz="4" w:space="0" w:color="auto"/>
              <w:bottom w:val="single" w:sz="4" w:space="0" w:color="auto"/>
            </w:tcBorders>
          </w:tcPr>
          <w:p w14:paraId="5374CAF1" w14:textId="77777777" w:rsidR="00E25405" w:rsidRPr="00EE4CFF" w:rsidRDefault="007C7AFA" w:rsidP="00F30D07">
            <w:pPr>
              <w:autoSpaceDE w:val="0"/>
              <w:autoSpaceDN w:val="0"/>
              <w:jc w:val="center"/>
              <w:rPr>
                <w:rFonts w:ascii="Arial" w:hAnsi="Arial" w:cs="Arial"/>
                <w:b/>
                <w:bCs/>
                <w:sz w:val="16"/>
                <w:szCs w:val="16"/>
                <w:lang w:val="et-EE"/>
              </w:rPr>
            </w:pPr>
            <w:r>
              <w:rPr>
                <w:rFonts w:ascii="Arial" w:hAnsi="Arial" w:cs="Arial"/>
                <w:b/>
                <w:bCs/>
                <w:sz w:val="16"/>
                <w:szCs w:val="16"/>
                <w:lang w:val="et-EE"/>
              </w:rPr>
              <w:t>1</w:t>
            </w:r>
          </w:p>
        </w:tc>
        <w:tc>
          <w:tcPr>
            <w:tcW w:w="1260" w:type="dxa"/>
            <w:tcBorders>
              <w:top w:val="single" w:sz="4" w:space="0" w:color="auto"/>
              <w:left w:val="single" w:sz="4" w:space="0" w:color="auto"/>
              <w:bottom w:val="single" w:sz="4" w:space="0" w:color="auto"/>
            </w:tcBorders>
          </w:tcPr>
          <w:p w14:paraId="429A593D" w14:textId="77777777" w:rsidR="00E25405" w:rsidRPr="00EE4CFF" w:rsidRDefault="007C7AFA" w:rsidP="00F30D07">
            <w:pPr>
              <w:autoSpaceDE w:val="0"/>
              <w:autoSpaceDN w:val="0"/>
              <w:jc w:val="center"/>
              <w:rPr>
                <w:rFonts w:ascii="Arial" w:hAnsi="Arial" w:cs="Arial"/>
                <w:b/>
                <w:bCs/>
                <w:sz w:val="16"/>
                <w:szCs w:val="16"/>
                <w:lang w:val="et-EE"/>
              </w:rPr>
            </w:pPr>
            <w:r>
              <w:rPr>
                <w:rFonts w:ascii="Arial" w:hAnsi="Arial" w:cs="Arial"/>
                <w:b/>
                <w:bCs/>
                <w:sz w:val="16"/>
                <w:szCs w:val="16"/>
                <w:lang w:val="et-EE"/>
              </w:rPr>
              <w:t>2</w:t>
            </w:r>
          </w:p>
        </w:tc>
        <w:tc>
          <w:tcPr>
            <w:tcW w:w="1440" w:type="dxa"/>
            <w:tcBorders>
              <w:top w:val="single" w:sz="4" w:space="0" w:color="auto"/>
              <w:left w:val="single" w:sz="4" w:space="0" w:color="auto"/>
              <w:bottom w:val="single" w:sz="4" w:space="0" w:color="auto"/>
            </w:tcBorders>
          </w:tcPr>
          <w:p w14:paraId="365E6342" w14:textId="77777777" w:rsidR="00E25405" w:rsidRPr="00EE4CFF" w:rsidRDefault="007C7AFA" w:rsidP="00F30D07">
            <w:pPr>
              <w:autoSpaceDE w:val="0"/>
              <w:autoSpaceDN w:val="0"/>
              <w:jc w:val="center"/>
              <w:rPr>
                <w:rFonts w:ascii="Arial" w:hAnsi="Arial" w:cs="Arial"/>
                <w:b/>
                <w:bCs/>
                <w:sz w:val="16"/>
                <w:szCs w:val="16"/>
                <w:lang w:val="et-EE"/>
              </w:rPr>
            </w:pPr>
            <w:r>
              <w:rPr>
                <w:rFonts w:ascii="Arial" w:hAnsi="Arial" w:cs="Arial"/>
                <w:b/>
                <w:bCs/>
                <w:sz w:val="16"/>
                <w:szCs w:val="16"/>
                <w:lang w:val="et-EE"/>
              </w:rPr>
              <w:t>3</w:t>
            </w:r>
          </w:p>
        </w:tc>
      </w:tr>
      <w:tr w:rsidR="00E25405" w:rsidRPr="00EE4CFF" w14:paraId="0B967098"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0FDA7A27" w14:textId="5EF238A7" w:rsidR="00E25405" w:rsidRDefault="00E25405" w:rsidP="00F30D07">
            <w:pPr>
              <w:autoSpaceDE w:val="0"/>
              <w:autoSpaceDN w:val="0"/>
              <w:ind w:right="244"/>
              <w:rPr>
                <w:rFonts w:ascii="Arial" w:hAnsi="Arial" w:cs="Arial"/>
                <w:sz w:val="20"/>
                <w:szCs w:val="16"/>
                <w:lang w:val="et-EE"/>
              </w:rPr>
            </w:pPr>
            <w:r>
              <w:rPr>
                <w:rFonts w:ascii="Arial" w:hAnsi="Arial" w:cs="Arial"/>
                <w:sz w:val="20"/>
                <w:szCs w:val="16"/>
                <w:lang w:val="et-EE"/>
              </w:rPr>
              <w:t>Töötasud</w:t>
            </w:r>
            <w:r w:rsidR="00D53BAC">
              <w:rPr>
                <w:rFonts w:ascii="Arial" w:hAnsi="Arial" w:cs="Arial"/>
                <w:sz w:val="20"/>
                <w:szCs w:val="16"/>
                <w:lang w:val="et-EE"/>
              </w:rPr>
              <w:t xml:space="preserve"> (koos sots. maksuga)</w:t>
            </w:r>
          </w:p>
        </w:tc>
        <w:tc>
          <w:tcPr>
            <w:tcW w:w="1155" w:type="dxa"/>
            <w:tcBorders>
              <w:top w:val="single" w:sz="4" w:space="0" w:color="auto"/>
              <w:left w:val="single" w:sz="4" w:space="0" w:color="auto"/>
              <w:bottom w:val="single" w:sz="4" w:space="0" w:color="auto"/>
              <w:right w:val="single" w:sz="4" w:space="0" w:color="auto"/>
            </w:tcBorders>
          </w:tcPr>
          <w:p w14:paraId="4B8CD69A"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61548</w:t>
            </w:r>
          </w:p>
        </w:tc>
        <w:tc>
          <w:tcPr>
            <w:tcW w:w="1185" w:type="dxa"/>
            <w:tcBorders>
              <w:top w:val="single" w:sz="4" w:space="0" w:color="auto"/>
              <w:left w:val="single" w:sz="4" w:space="0" w:color="auto"/>
              <w:bottom w:val="single" w:sz="4" w:space="0" w:color="auto"/>
              <w:right w:val="single" w:sz="4" w:space="0" w:color="auto"/>
            </w:tcBorders>
          </w:tcPr>
          <w:p w14:paraId="7511A0C4"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20516</w:t>
            </w:r>
          </w:p>
        </w:tc>
        <w:tc>
          <w:tcPr>
            <w:tcW w:w="1260" w:type="dxa"/>
            <w:tcBorders>
              <w:top w:val="single" w:sz="4" w:space="0" w:color="auto"/>
              <w:left w:val="single" w:sz="4" w:space="0" w:color="auto"/>
              <w:bottom w:val="single" w:sz="4" w:space="0" w:color="auto"/>
              <w:right w:val="single" w:sz="4" w:space="0" w:color="auto"/>
            </w:tcBorders>
          </w:tcPr>
          <w:p w14:paraId="405182B4"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20516</w:t>
            </w:r>
          </w:p>
        </w:tc>
        <w:tc>
          <w:tcPr>
            <w:tcW w:w="1440" w:type="dxa"/>
            <w:tcBorders>
              <w:top w:val="single" w:sz="4" w:space="0" w:color="auto"/>
              <w:left w:val="single" w:sz="4" w:space="0" w:color="auto"/>
              <w:bottom w:val="single" w:sz="4" w:space="0" w:color="auto"/>
              <w:right w:val="single" w:sz="4" w:space="0" w:color="auto"/>
            </w:tcBorders>
          </w:tcPr>
          <w:p w14:paraId="121004D7"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20516</w:t>
            </w:r>
          </w:p>
        </w:tc>
      </w:tr>
      <w:tr w:rsidR="00E25405" w:rsidRPr="00EE4CFF" w14:paraId="214BBEF0"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78F7DE62" w14:textId="77777777" w:rsidR="00E25405" w:rsidRDefault="00E25405" w:rsidP="00F30D07">
            <w:pPr>
              <w:autoSpaceDE w:val="0"/>
              <w:autoSpaceDN w:val="0"/>
              <w:ind w:right="244"/>
              <w:rPr>
                <w:rFonts w:ascii="Arial" w:hAnsi="Arial" w:cs="Arial"/>
                <w:sz w:val="20"/>
                <w:szCs w:val="16"/>
                <w:lang w:val="et-EE"/>
              </w:rPr>
            </w:pPr>
            <w:r>
              <w:rPr>
                <w:rFonts w:ascii="Arial" w:hAnsi="Arial" w:cs="Arial"/>
                <w:sz w:val="20"/>
                <w:szCs w:val="16"/>
                <w:lang w:val="et-EE"/>
              </w:rPr>
              <w:t>Ostetud teenused</w:t>
            </w:r>
          </w:p>
        </w:tc>
        <w:tc>
          <w:tcPr>
            <w:tcW w:w="1155" w:type="dxa"/>
            <w:tcBorders>
              <w:top w:val="single" w:sz="4" w:space="0" w:color="auto"/>
              <w:left w:val="single" w:sz="4" w:space="0" w:color="auto"/>
              <w:bottom w:val="single" w:sz="4" w:space="0" w:color="auto"/>
              <w:right w:val="single" w:sz="4" w:space="0" w:color="auto"/>
            </w:tcBorders>
          </w:tcPr>
          <w:p w14:paraId="581B579A"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185" w:type="dxa"/>
            <w:tcBorders>
              <w:top w:val="single" w:sz="4" w:space="0" w:color="auto"/>
              <w:left w:val="single" w:sz="4" w:space="0" w:color="auto"/>
              <w:bottom w:val="single" w:sz="4" w:space="0" w:color="auto"/>
              <w:right w:val="single" w:sz="4" w:space="0" w:color="auto"/>
            </w:tcBorders>
          </w:tcPr>
          <w:p w14:paraId="2BFC8E7B"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260" w:type="dxa"/>
            <w:tcBorders>
              <w:top w:val="single" w:sz="4" w:space="0" w:color="auto"/>
              <w:left w:val="single" w:sz="4" w:space="0" w:color="auto"/>
              <w:bottom w:val="single" w:sz="4" w:space="0" w:color="auto"/>
              <w:right w:val="single" w:sz="4" w:space="0" w:color="auto"/>
            </w:tcBorders>
          </w:tcPr>
          <w:p w14:paraId="12F2CEDE"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440" w:type="dxa"/>
            <w:tcBorders>
              <w:top w:val="single" w:sz="4" w:space="0" w:color="auto"/>
              <w:left w:val="single" w:sz="4" w:space="0" w:color="auto"/>
              <w:bottom w:val="single" w:sz="4" w:space="0" w:color="auto"/>
              <w:right w:val="single" w:sz="4" w:space="0" w:color="auto"/>
            </w:tcBorders>
          </w:tcPr>
          <w:p w14:paraId="07F6C762" w14:textId="77777777" w:rsidR="00E25405" w:rsidRPr="00EE4CFF" w:rsidRDefault="00E25405" w:rsidP="00F30D07">
            <w:pPr>
              <w:autoSpaceDE w:val="0"/>
              <w:autoSpaceDN w:val="0"/>
              <w:ind w:right="244"/>
              <w:jc w:val="right"/>
              <w:rPr>
                <w:rFonts w:ascii="Arial" w:hAnsi="Arial" w:cs="Arial"/>
                <w:b/>
                <w:bCs/>
                <w:sz w:val="16"/>
                <w:szCs w:val="16"/>
                <w:lang w:val="et-EE"/>
              </w:rPr>
            </w:pPr>
          </w:p>
        </w:tc>
      </w:tr>
      <w:tr w:rsidR="00E25405" w:rsidRPr="00EE4CFF" w14:paraId="7DE68B18"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71E8C9D6" w14:textId="77777777" w:rsidR="00E25405" w:rsidRDefault="00E25405" w:rsidP="00F30D07">
            <w:pPr>
              <w:autoSpaceDE w:val="0"/>
              <w:autoSpaceDN w:val="0"/>
              <w:ind w:right="244"/>
              <w:rPr>
                <w:rFonts w:ascii="Arial" w:hAnsi="Arial" w:cs="Arial"/>
                <w:sz w:val="20"/>
                <w:szCs w:val="16"/>
                <w:lang w:val="et-EE"/>
              </w:rPr>
            </w:pPr>
            <w:r>
              <w:rPr>
                <w:rFonts w:ascii="Arial" w:hAnsi="Arial" w:cs="Arial"/>
                <w:sz w:val="20"/>
                <w:szCs w:val="16"/>
                <w:lang w:val="et-EE"/>
              </w:rPr>
              <w:t>Lähetuskulud</w:t>
            </w:r>
          </w:p>
        </w:tc>
        <w:tc>
          <w:tcPr>
            <w:tcW w:w="1155" w:type="dxa"/>
            <w:tcBorders>
              <w:top w:val="single" w:sz="4" w:space="0" w:color="auto"/>
              <w:left w:val="single" w:sz="4" w:space="0" w:color="auto"/>
              <w:bottom w:val="single" w:sz="4" w:space="0" w:color="auto"/>
              <w:right w:val="single" w:sz="4" w:space="0" w:color="auto"/>
            </w:tcBorders>
          </w:tcPr>
          <w:p w14:paraId="0A940FFB"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4500</w:t>
            </w:r>
          </w:p>
        </w:tc>
        <w:tc>
          <w:tcPr>
            <w:tcW w:w="1185" w:type="dxa"/>
            <w:tcBorders>
              <w:top w:val="single" w:sz="4" w:space="0" w:color="auto"/>
              <w:left w:val="single" w:sz="4" w:space="0" w:color="auto"/>
              <w:bottom w:val="single" w:sz="4" w:space="0" w:color="auto"/>
              <w:right w:val="single" w:sz="4" w:space="0" w:color="auto"/>
            </w:tcBorders>
          </w:tcPr>
          <w:p w14:paraId="6D35BFC3"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1500</w:t>
            </w:r>
          </w:p>
        </w:tc>
        <w:tc>
          <w:tcPr>
            <w:tcW w:w="1260" w:type="dxa"/>
            <w:tcBorders>
              <w:top w:val="single" w:sz="4" w:space="0" w:color="auto"/>
              <w:left w:val="single" w:sz="4" w:space="0" w:color="auto"/>
              <w:bottom w:val="single" w:sz="4" w:space="0" w:color="auto"/>
              <w:right w:val="single" w:sz="4" w:space="0" w:color="auto"/>
            </w:tcBorders>
          </w:tcPr>
          <w:p w14:paraId="420A82CB"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1500</w:t>
            </w:r>
          </w:p>
        </w:tc>
        <w:tc>
          <w:tcPr>
            <w:tcW w:w="1440" w:type="dxa"/>
            <w:tcBorders>
              <w:top w:val="single" w:sz="4" w:space="0" w:color="auto"/>
              <w:left w:val="single" w:sz="4" w:space="0" w:color="auto"/>
              <w:bottom w:val="single" w:sz="4" w:space="0" w:color="auto"/>
              <w:right w:val="single" w:sz="4" w:space="0" w:color="auto"/>
            </w:tcBorders>
          </w:tcPr>
          <w:p w14:paraId="28486F67"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1500</w:t>
            </w:r>
          </w:p>
        </w:tc>
      </w:tr>
      <w:tr w:rsidR="00E25405" w:rsidRPr="00EE4CFF" w14:paraId="09A8DEB1"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10731F44" w14:textId="77777777" w:rsidR="00E25405" w:rsidRDefault="00E25405" w:rsidP="00F30D07">
            <w:pPr>
              <w:autoSpaceDE w:val="0"/>
              <w:autoSpaceDN w:val="0"/>
              <w:ind w:right="244"/>
              <w:rPr>
                <w:rFonts w:ascii="Arial" w:hAnsi="Arial" w:cs="Arial"/>
                <w:sz w:val="20"/>
                <w:szCs w:val="16"/>
                <w:lang w:val="et-EE"/>
              </w:rPr>
            </w:pPr>
            <w:r>
              <w:rPr>
                <w:rFonts w:ascii="Arial" w:hAnsi="Arial" w:cs="Arial"/>
                <w:sz w:val="20"/>
                <w:szCs w:val="16"/>
                <w:lang w:val="et-EE"/>
              </w:rPr>
              <w:t>Materjalid, tarvikud</w:t>
            </w:r>
          </w:p>
        </w:tc>
        <w:tc>
          <w:tcPr>
            <w:tcW w:w="1155" w:type="dxa"/>
            <w:tcBorders>
              <w:top w:val="single" w:sz="4" w:space="0" w:color="auto"/>
              <w:left w:val="single" w:sz="4" w:space="0" w:color="auto"/>
              <w:bottom w:val="single" w:sz="4" w:space="0" w:color="auto"/>
              <w:right w:val="single" w:sz="4" w:space="0" w:color="auto"/>
            </w:tcBorders>
          </w:tcPr>
          <w:p w14:paraId="2B833DCF"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185" w:type="dxa"/>
            <w:tcBorders>
              <w:top w:val="single" w:sz="4" w:space="0" w:color="auto"/>
              <w:left w:val="single" w:sz="4" w:space="0" w:color="auto"/>
              <w:bottom w:val="single" w:sz="4" w:space="0" w:color="auto"/>
              <w:right w:val="single" w:sz="4" w:space="0" w:color="auto"/>
            </w:tcBorders>
          </w:tcPr>
          <w:p w14:paraId="64E6FA53"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260" w:type="dxa"/>
            <w:tcBorders>
              <w:top w:val="single" w:sz="4" w:space="0" w:color="auto"/>
              <w:left w:val="single" w:sz="4" w:space="0" w:color="auto"/>
              <w:bottom w:val="single" w:sz="4" w:space="0" w:color="auto"/>
              <w:right w:val="single" w:sz="4" w:space="0" w:color="auto"/>
            </w:tcBorders>
          </w:tcPr>
          <w:p w14:paraId="0C1E30FA"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440" w:type="dxa"/>
            <w:tcBorders>
              <w:top w:val="single" w:sz="4" w:space="0" w:color="auto"/>
              <w:left w:val="single" w:sz="4" w:space="0" w:color="auto"/>
              <w:bottom w:val="single" w:sz="4" w:space="0" w:color="auto"/>
              <w:right w:val="single" w:sz="4" w:space="0" w:color="auto"/>
            </w:tcBorders>
          </w:tcPr>
          <w:p w14:paraId="7D498CBB" w14:textId="77777777" w:rsidR="00E25405" w:rsidRPr="00EE4CFF" w:rsidRDefault="00E25405" w:rsidP="00F30D07">
            <w:pPr>
              <w:autoSpaceDE w:val="0"/>
              <w:autoSpaceDN w:val="0"/>
              <w:ind w:right="244"/>
              <w:jc w:val="right"/>
              <w:rPr>
                <w:rFonts w:ascii="Arial" w:hAnsi="Arial" w:cs="Arial"/>
                <w:b/>
                <w:bCs/>
                <w:sz w:val="16"/>
                <w:szCs w:val="16"/>
                <w:lang w:val="et-EE"/>
              </w:rPr>
            </w:pPr>
          </w:p>
        </w:tc>
      </w:tr>
      <w:tr w:rsidR="00E25405" w:rsidRPr="00EE4CFF" w14:paraId="5FE84977"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2E73F069" w14:textId="77777777" w:rsidR="00E25405" w:rsidRDefault="00E25405" w:rsidP="00F30D07">
            <w:pPr>
              <w:autoSpaceDE w:val="0"/>
              <w:autoSpaceDN w:val="0"/>
              <w:ind w:right="244"/>
              <w:rPr>
                <w:rFonts w:ascii="Arial" w:hAnsi="Arial" w:cs="Arial"/>
                <w:sz w:val="20"/>
                <w:szCs w:val="16"/>
                <w:lang w:val="et-EE"/>
              </w:rPr>
            </w:pPr>
            <w:r>
              <w:rPr>
                <w:rFonts w:ascii="Arial" w:hAnsi="Arial" w:cs="Arial"/>
                <w:sz w:val="20"/>
                <w:szCs w:val="16"/>
                <w:lang w:val="et-EE"/>
              </w:rPr>
              <w:t>Masinad, seadmed</w:t>
            </w:r>
          </w:p>
        </w:tc>
        <w:tc>
          <w:tcPr>
            <w:tcW w:w="1155" w:type="dxa"/>
            <w:tcBorders>
              <w:top w:val="single" w:sz="4" w:space="0" w:color="auto"/>
              <w:left w:val="single" w:sz="4" w:space="0" w:color="auto"/>
              <w:bottom w:val="single" w:sz="4" w:space="0" w:color="auto"/>
              <w:right w:val="single" w:sz="4" w:space="0" w:color="auto"/>
            </w:tcBorders>
          </w:tcPr>
          <w:p w14:paraId="30DACA41"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185" w:type="dxa"/>
            <w:tcBorders>
              <w:top w:val="single" w:sz="4" w:space="0" w:color="auto"/>
              <w:left w:val="single" w:sz="4" w:space="0" w:color="auto"/>
              <w:bottom w:val="single" w:sz="4" w:space="0" w:color="auto"/>
              <w:right w:val="single" w:sz="4" w:space="0" w:color="auto"/>
            </w:tcBorders>
          </w:tcPr>
          <w:p w14:paraId="548DFED9"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260" w:type="dxa"/>
            <w:tcBorders>
              <w:top w:val="single" w:sz="4" w:space="0" w:color="auto"/>
              <w:left w:val="single" w:sz="4" w:space="0" w:color="auto"/>
              <w:bottom w:val="single" w:sz="4" w:space="0" w:color="auto"/>
              <w:right w:val="single" w:sz="4" w:space="0" w:color="auto"/>
            </w:tcBorders>
          </w:tcPr>
          <w:p w14:paraId="66769F80" w14:textId="77777777" w:rsidR="00E25405" w:rsidRPr="00EE4CFF" w:rsidRDefault="00E25405" w:rsidP="00F30D07">
            <w:pPr>
              <w:autoSpaceDE w:val="0"/>
              <w:autoSpaceDN w:val="0"/>
              <w:ind w:right="244"/>
              <w:jc w:val="right"/>
              <w:rPr>
                <w:rFonts w:ascii="Arial" w:hAnsi="Arial" w:cs="Arial"/>
                <w:b/>
                <w:bCs/>
                <w:sz w:val="16"/>
                <w:szCs w:val="16"/>
                <w:lang w:val="et-EE"/>
              </w:rPr>
            </w:pPr>
          </w:p>
        </w:tc>
        <w:tc>
          <w:tcPr>
            <w:tcW w:w="1440" w:type="dxa"/>
            <w:tcBorders>
              <w:top w:val="single" w:sz="4" w:space="0" w:color="auto"/>
              <w:left w:val="single" w:sz="4" w:space="0" w:color="auto"/>
              <w:bottom w:val="single" w:sz="4" w:space="0" w:color="auto"/>
              <w:right w:val="single" w:sz="4" w:space="0" w:color="auto"/>
            </w:tcBorders>
          </w:tcPr>
          <w:p w14:paraId="6FD1D514" w14:textId="77777777" w:rsidR="00E25405" w:rsidRPr="00EE4CFF" w:rsidRDefault="00E25405" w:rsidP="00F30D07">
            <w:pPr>
              <w:autoSpaceDE w:val="0"/>
              <w:autoSpaceDN w:val="0"/>
              <w:ind w:right="244"/>
              <w:jc w:val="right"/>
              <w:rPr>
                <w:rFonts w:ascii="Arial" w:hAnsi="Arial" w:cs="Arial"/>
                <w:b/>
                <w:bCs/>
                <w:sz w:val="16"/>
                <w:szCs w:val="16"/>
                <w:lang w:val="et-EE"/>
              </w:rPr>
            </w:pPr>
          </w:p>
        </w:tc>
      </w:tr>
      <w:tr w:rsidR="00E25405" w:rsidRPr="00EE4CFF" w14:paraId="02F9E4B2"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6D5734F7" w14:textId="17546DBD" w:rsidR="00E25405" w:rsidRDefault="00E25405" w:rsidP="00F30D07">
            <w:pPr>
              <w:autoSpaceDE w:val="0"/>
              <w:autoSpaceDN w:val="0"/>
              <w:ind w:right="244"/>
              <w:rPr>
                <w:rFonts w:ascii="Arial" w:hAnsi="Arial" w:cs="Arial"/>
                <w:sz w:val="20"/>
                <w:szCs w:val="16"/>
                <w:lang w:val="et-EE"/>
              </w:rPr>
            </w:pPr>
            <w:r>
              <w:rPr>
                <w:rFonts w:ascii="Arial" w:hAnsi="Arial" w:cs="Arial"/>
                <w:sz w:val="20"/>
                <w:szCs w:val="16"/>
                <w:lang w:val="et-EE"/>
              </w:rPr>
              <w:t>Muud kulud</w:t>
            </w:r>
            <w:r w:rsidR="0029306C">
              <w:rPr>
                <w:rFonts w:ascii="Arial" w:hAnsi="Arial" w:cs="Arial"/>
                <w:sz w:val="20"/>
                <w:szCs w:val="16"/>
                <w:lang w:val="et-EE"/>
              </w:rPr>
              <w:t>, analüüsi</w:t>
            </w:r>
            <w:r w:rsidR="000B6F30">
              <w:rPr>
                <w:rFonts w:ascii="Arial" w:hAnsi="Arial" w:cs="Arial"/>
                <w:sz w:val="20"/>
                <w:szCs w:val="16"/>
                <w:lang w:val="et-EE"/>
              </w:rPr>
              <w:t>d</w:t>
            </w:r>
          </w:p>
        </w:tc>
        <w:tc>
          <w:tcPr>
            <w:tcW w:w="1155" w:type="dxa"/>
            <w:tcBorders>
              <w:top w:val="single" w:sz="4" w:space="0" w:color="auto"/>
              <w:left w:val="single" w:sz="4" w:space="0" w:color="auto"/>
              <w:bottom w:val="single" w:sz="4" w:space="0" w:color="auto"/>
              <w:right w:val="single" w:sz="4" w:space="0" w:color="auto"/>
            </w:tcBorders>
          </w:tcPr>
          <w:p w14:paraId="4597E6A9" w14:textId="3366B27C" w:rsidR="00E25405" w:rsidRPr="00EE4CFF" w:rsidRDefault="004227F9"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10800</w:t>
            </w:r>
          </w:p>
        </w:tc>
        <w:tc>
          <w:tcPr>
            <w:tcW w:w="1185" w:type="dxa"/>
            <w:tcBorders>
              <w:top w:val="single" w:sz="4" w:space="0" w:color="auto"/>
              <w:left w:val="single" w:sz="4" w:space="0" w:color="auto"/>
              <w:bottom w:val="single" w:sz="4" w:space="0" w:color="auto"/>
              <w:right w:val="single" w:sz="4" w:space="0" w:color="auto"/>
            </w:tcBorders>
          </w:tcPr>
          <w:p w14:paraId="6F78AFD8" w14:textId="0C388604" w:rsidR="00E25405" w:rsidRPr="00EE4CFF" w:rsidRDefault="004227F9"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10800</w:t>
            </w:r>
          </w:p>
        </w:tc>
        <w:tc>
          <w:tcPr>
            <w:tcW w:w="1260" w:type="dxa"/>
            <w:tcBorders>
              <w:top w:val="single" w:sz="4" w:space="0" w:color="auto"/>
              <w:left w:val="single" w:sz="4" w:space="0" w:color="auto"/>
              <w:bottom w:val="single" w:sz="4" w:space="0" w:color="auto"/>
              <w:right w:val="single" w:sz="4" w:space="0" w:color="auto"/>
            </w:tcBorders>
          </w:tcPr>
          <w:p w14:paraId="03FED221"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0</w:t>
            </w:r>
          </w:p>
        </w:tc>
        <w:tc>
          <w:tcPr>
            <w:tcW w:w="1440" w:type="dxa"/>
            <w:tcBorders>
              <w:top w:val="single" w:sz="4" w:space="0" w:color="auto"/>
              <w:left w:val="single" w:sz="4" w:space="0" w:color="auto"/>
              <w:bottom w:val="single" w:sz="4" w:space="0" w:color="auto"/>
              <w:right w:val="single" w:sz="4" w:space="0" w:color="auto"/>
            </w:tcBorders>
          </w:tcPr>
          <w:p w14:paraId="61CFFBC0" w14:textId="77777777" w:rsidR="00E25405" w:rsidRPr="00EE4CFF" w:rsidRDefault="0029306C"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0</w:t>
            </w:r>
          </w:p>
        </w:tc>
      </w:tr>
      <w:tr w:rsidR="004227F9" w:rsidRPr="00EE4CFF" w14:paraId="15E231C7"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688A4B66" w14:textId="5F337A0D" w:rsidR="004227F9" w:rsidRPr="004227F9" w:rsidRDefault="004227F9" w:rsidP="00F30D07">
            <w:pPr>
              <w:autoSpaceDE w:val="0"/>
              <w:autoSpaceDN w:val="0"/>
              <w:ind w:right="244"/>
              <w:rPr>
                <w:rFonts w:ascii="Arial" w:hAnsi="Arial" w:cs="Arial"/>
                <w:b/>
                <w:sz w:val="20"/>
                <w:szCs w:val="16"/>
                <w:lang w:val="et-EE"/>
              </w:rPr>
            </w:pPr>
            <w:r w:rsidRPr="004227F9">
              <w:rPr>
                <w:rFonts w:ascii="Arial" w:hAnsi="Arial" w:cs="Arial"/>
                <w:b/>
                <w:sz w:val="20"/>
                <w:szCs w:val="16"/>
                <w:lang w:val="et-EE"/>
              </w:rPr>
              <w:t>Projekti otsesed kulud</w:t>
            </w:r>
            <w:r>
              <w:rPr>
                <w:rFonts w:ascii="Arial" w:hAnsi="Arial" w:cs="Arial"/>
                <w:b/>
                <w:sz w:val="20"/>
                <w:szCs w:val="16"/>
                <w:lang w:val="et-EE"/>
              </w:rPr>
              <w:t xml:space="preserve"> kokku</w:t>
            </w:r>
          </w:p>
        </w:tc>
        <w:tc>
          <w:tcPr>
            <w:tcW w:w="1155" w:type="dxa"/>
            <w:tcBorders>
              <w:top w:val="single" w:sz="4" w:space="0" w:color="auto"/>
              <w:left w:val="single" w:sz="4" w:space="0" w:color="auto"/>
              <w:bottom w:val="single" w:sz="4" w:space="0" w:color="auto"/>
              <w:right w:val="single" w:sz="4" w:space="0" w:color="auto"/>
            </w:tcBorders>
          </w:tcPr>
          <w:p w14:paraId="1C7B718E" w14:textId="0F0D804C" w:rsidR="004227F9" w:rsidRDefault="004227F9"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76848</w:t>
            </w:r>
          </w:p>
        </w:tc>
        <w:tc>
          <w:tcPr>
            <w:tcW w:w="1185" w:type="dxa"/>
            <w:tcBorders>
              <w:top w:val="single" w:sz="4" w:space="0" w:color="auto"/>
              <w:left w:val="single" w:sz="4" w:space="0" w:color="auto"/>
              <w:bottom w:val="single" w:sz="4" w:space="0" w:color="auto"/>
              <w:right w:val="single" w:sz="4" w:space="0" w:color="auto"/>
            </w:tcBorders>
          </w:tcPr>
          <w:p w14:paraId="46C024D6" w14:textId="3B6EDC31" w:rsidR="004227F9" w:rsidRDefault="004227F9"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32816</w:t>
            </w:r>
          </w:p>
        </w:tc>
        <w:tc>
          <w:tcPr>
            <w:tcW w:w="1260" w:type="dxa"/>
            <w:tcBorders>
              <w:top w:val="single" w:sz="4" w:space="0" w:color="auto"/>
              <w:left w:val="single" w:sz="4" w:space="0" w:color="auto"/>
              <w:bottom w:val="single" w:sz="4" w:space="0" w:color="auto"/>
              <w:right w:val="single" w:sz="4" w:space="0" w:color="auto"/>
            </w:tcBorders>
          </w:tcPr>
          <w:p w14:paraId="5451EDD3" w14:textId="2F784007" w:rsidR="004227F9" w:rsidRDefault="004227F9"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22016</w:t>
            </w:r>
          </w:p>
        </w:tc>
        <w:tc>
          <w:tcPr>
            <w:tcW w:w="1440" w:type="dxa"/>
            <w:tcBorders>
              <w:top w:val="single" w:sz="4" w:space="0" w:color="auto"/>
              <w:left w:val="single" w:sz="4" w:space="0" w:color="auto"/>
              <w:bottom w:val="single" w:sz="4" w:space="0" w:color="auto"/>
              <w:right w:val="single" w:sz="4" w:space="0" w:color="auto"/>
            </w:tcBorders>
          </w:tcPr>
          <w:p w14:paraId="661D8773" w14:textId="26DB9397" w:rsidR="004227F9" w:rsidRDefault="004227F9"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22016</w:t>
            </w:r>
          </w:p>
        </w:tc>
      </w:tr>
      <w:tr w:rsidR="00E25405" w:rsidRPr="00EE4CFF" w14:paraId="5FF380CE"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47C74260" w14:textId="5BB79BA8" w:rsidR="00E25405" w:rsidRDefault="004227F9" w:rsidP="00F30D07">
            <w:pPr>
              <w:autoSpaceDE w:val="0"/>
              <w:autoSpaceDN w:val="0"/>
              <w:ind w:right="244"/>
              <w:rPr>
                <w:rFonts w:ascii="Arial" w:hAnsi="Arial" w:cs="Arial"/>
                <w:b/>
                <w:bCs/>
                <w:sz w:val="20"/>
                <w:szCs w:val="16"/>
                <w:lang w:val="et-EE"/>
              </w:rPr>
            </w:pPr>
            <w:proofErr w:type="spellStart"/>
            <w:r>
              <w:rPr>
                <w:rFonts w:ascii="Arial" w:hAnsi="Arial" w:cs="Arial"/>
                <w:b/>
                <w:bCs/>
                <w:sz w:val="20"/>
                <w:szCs w:val="16"/>
                <w:lang w:val="et-EE"/>
              </w:rPr>
              <w:t>Ü</w:t>
            </w:r>
            <w:r w:rsidR="000B6F30">
              <w:rPr>
                <w:rFonts w:ascii="Arial" w:hAnsi="Arial" w:cs="Arial"/>
                <w:b/>
                <w:bCs/>
                <w:sz w:val="20"/>
                <w:szCs w:val="16"/>
                <w:lang w:val="et-EE"/>
              </w:rPr>
              <w:t>ldkululõiv</w:t>
            </w:r>
            <w:proofErr w:type="spellEnd"/>
            <w:r>
              <w:rPr>
                <w:rFonts w:ascii="Arial" w:hAnsi="Arial" w:cs="Arial"/>
                <w:b/>
                <w:bCs/>
                <w:sz w:val="20"/>
                <w:szCs w:val="16"/>
                <w:lang w:val="et-EE"/>
              </w:rPr>
              <w:t xml:space="preserve"> 10%</w:t>
            </w:r>
          </w:p>
        </w:tc>
        <w:tc>
          <w:tcPr>
            <w:tcW w:w="1155" w:type="dxa"/>
            <w:tcBorders>
              <w:top w:val="single" w:sz="4" w:space="0" w:color="auto"/>
              <w:left w:val="single" w:sz="4" w:space="0" w:color="auto"/>
              <w:bottom w:val="single" w:sz="4" w:space="0" w:color="auto"/>
              <w:right w:val="single" w:sz="4" w:space="0" w:color="auto"/>
            </w:tcBorders>
          </w:tcPr>
          <w:p w14:paraId="424A422E" w14:textId="0F902BEB" w:rsidR="00E25405" w:rsidRPr="00EE4CFF" w:rsidRDefault="004227F9"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7685</w:t>
            </w:r>
          </w:p>
        </w:tc>
        <w:tc>
          <w:tcPr>
            <w:tcW w:w="1185" w:type="dxa"/>
            <w:tcBorders>
              <w:top w:val="single" w:sz="4" w:space="0" w:color="auto"/>
              <w:left w:val="single" w:sz="4" w:space="0" w:color="auto"/>
              <w:bottom w:val="single" w:sz="4" w:space="0" w:color="auto"/>
              <w:right w:val="single" w:sz="4" w:space="0" w:color="auto"/>
            </w:tcBorders>
          </w:tcPr>
          <w:p w14:paraId="35D9BF5F" w14:textId="38E93B3C" w:rsidR="00E25405" w:rsidRPr="00EE4CFF" w:rsidRDefault="004227F9" w:rsidP="00F30D07">
            <w:pPr>
              <w:autoSpaceDE w:val="0"/>
              <w:autoSpaceDN w:val="0"/>
              <w:ind w:right="244"/>
              <w:jc w:val="right"/>
              <w:rPr>
                <w:rFonts w:ascii="Arial" w:hAnsi="Arial" w:cs="Arial"/>
                <w:b/>
                <w:bCs/>
                <w:sz w:val="16"/>
                <w:szCs w:val="16"/>
                <w:lang w:val="et-EE"/>
              </w:rPr>
            </w:pPr>
            <w:r>
              <w:rPr>
                <w:rFonts w:ascii="Arial" w:hAnsi="Arial" w:cs="Arial"/>
                <w:b/>
                <w:bCs/>
                <w:sz w:val="16"/>
                <w:szCs w:val="16"/>
                <w:lang w:val="et-EE"/>
              </w:rPr>
              <w:t>3282</w:t>
            </w:r>
          </w:p>
        </w:tc>
        <w:tc>
          <w:tcPr>
            <w:tcW w:w="1260" w:type="dxa"/>
            <w:tcBorders>
              <w:top w:val="single" w:sz="4" w:space="0" w:color="auto"/>
              <w:left w:val="single" w:sz="4" w:space="0" w:color="auto"/>
              <w:bottom w:val="single" w:sz="4" w:space="0" w:color="auto"/>
              <w:right w:val="single" w:sz="4" w:space="0" w:color="auto"/>
            </w:tcBorders>
          </w:tcPr>
          <w:p w14:paraId="7D8F5F1F" w14:textId="1503C8C1" w:rsidR="00E25405" w:rsidRPr="00EE4CFF" w:rsidRDefault="00D53BAC" w:rsidP="004227F9">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w:t>
            </w:r>
            <w:r w:rsidR="004227F9">
              <w:rPr>
                <w:rFonts w:ascii="Arial" w:hAnsi="Arial" w:cs="Arial"/>
                <w:b/>
                <w:bCs/>
                <w:sz w:val="16"/>
                <w:szCs w:val="16"/>
                <w:lang w:val="et-EE"/>
              </w:rPr>
              <w:t>202</w:t>
            </w:r>
          </w:p>
        </w:tc>
        <w:tc>
          <w:tcPr>
            <w:tcW w:w="1440" w:type="dxa"/>
            <w:tcBorders>
              <w:top w:val="single" w:sz="4" w:space="0" w:color="auto"/>
              <w:left w:val="single" w:sz="4" w:space="0" w:color="auto"/>
              <w:bottom w:val="single" w:sz="4" w:space="0" w:color="auto"/>
              <w:right w:val="single" w:sz="4" w:space="0" w:color="auto"/>
            </w:tcBorders>
          </w:tcPr>
          <w:p w14:paraId="004130A3" w14:textId="2C399DF9" w:rsidR="00E25405" w:rsidRPr="00EE4CFF" w:rsidRDefault="00D53BAC" w:rsidP="004227F9">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220</w:t>
            </w:r>
            <w:r w:rsidR="004227F9">
              <w:rPr>
                <w:rFonts w:ascii="Arial" w:hAnsi="Arial" w:cs="Arial"/>
                <w:b/>
                <w:bCs/>
                <w:sz w:val="16"/>
                <w:szCs w:val="16"/>
                <w:lang w:val="et-EE"/>
              </w:rPr>
              <w:t>2</w:t>
            </w:r>
          </w:p>
        </w:tc>
      </w:tr>
      <w:tr w:rsidR="00E25405" w:rsidRPr="00EE4CFF" w14:paraId="33935FA2" w14:textId="77777777" w:rsidTr="0029306C">
        <w:trPr>
          <w:cantSplit/>
        </w:trPr>
        <w:tc>
          <w:tcPr>
            <w:tcW w:w="3348" w:type="dxa"/>
            <w:tcBorders>
              <w:top w:val="single" w:sz="4" w:space="0" w:color="auto"/>
              <w:left w:val="single" w:sz="6" w:space="0" w:color="auto"/>
              <w:bottom w:val="single" w:sz="4" w:space="0" w:color="auto"/>
              <w:right w:val="single" w:sz="4" w:space="0" w:color="auto"/>
            </w:tcBorders>
          </w:tcPr>
          <w:p w14:paraId="1BA14365" w14:textId="77777777" w:rsidR="00E25405" w:rsidRDefault="00E25405" w:rsidP="00F30D07">
            <w:pPr>
              <w:autoSpaceDE w:val="0"/>
              <w:autoSpaceDN w:val="0"/>
              <w:ind w:right="244"/>
              <w:rPr>
                <w:rFonts w:ascii="Arial" w:hAnsi="Arial" w:cs="Arial"/>
                <w:b/>
                <w:bCs/>
                <w:sz w:val="20"/>
                <w:szCs w:val="16"/>
                <w:lang w:val="et-EE"/>
              </w:rPr>
            </w:pPr>
            <w:r>
              <w:rPr>
                <w:rFonts w:ascii="Arial" w:hAnsi="Arial" w:cs="Arial"/>
                <w:b/>
                <w:bCs/>
                <w:sz w:val="20"/>
                <w:szCs w:val="16"/>
                <w:lang w:val="et-EE"/>
              </w:rPr>
              <w:t>Kokku</w:t>
            </w:r>
          </w:p>
        </w:tc>
        <w:tc>
          <w:tcPr>
            <w:tcW w:w="1155" w:type="dxa"/>
            <w:tcBorders>
              <w:top w:val="single" w:sz="4" w:space="0" w:color="auto"/>
              <w:left w:val="single" w:sz="4" w:space="0" w:color="auto"/>
              <w:bottom w:val="single" w:sz="4" w:space="0" w:color="auto"/>
              <w:right w:val="single" w:sz="4" w:space="0" w:color="auto"/>
            </w:tcBorders>
          </w:tcPr>
          <w:p w14:paraId="14A3326A" w14:textId="32EB4C80" w:rsidR="00E25405" w:rsidRPr="00EE4CFF" w:rsidRDefault="000B6F30" w:rsidP="004227F9">
            <w:pPr>
              <w:autoSpaceDE w:val="0"/>
              <w:autoSpaceDN w:val="0"/>
              <w:ind w:right="244"/>
              <w:jc w:val="right"/>
              <w:rPr>
                <w:rFonts w:ascii="Arial" w:hAnsi="Arial" w:cs="Arial"/>
                <w:b/>
                <w:bCs/>
                <w:sz w:val="16"/>
                <w:szCs w:val="16"/>
                <w:lang w:val="et-EE"/>
              </w:rPr>
            </w:pPr>
            <w:r>
              <w:rPr>
                <w:rFonts w:ascii="Arial" w:hAnsi="Arial" w:cs="Arial"/>
                <w:b/>
                <w:bCs/>
                <w:sz w:val="16"/>
                <w:szCs w:val="16"/>
                <w:lang w:val="et-EE"/>
              </w:rPr>
              <w:t>8</w:t>
            </w:r>
            <w:r w:rsidR="004227F9">
              <w:rPr>
                <w:rFonts w:ascii="Arial" w:hAnsi="Arial" w:cs="Arial"/>
                <w:b/>
                <w:bCs/>
                <w:sz w:val="16"/>
                <w:szCs w:val="16"/>
                <w:lang w:val="et-EE"/>
              </w:rPr>
              <w:t>4533</w:t>
            </w:r>
          </w:p>
        </w:tc>
        <w:tc>
          <w:tcPr>
            <w:tcW w:w="1185" w:type="dxa"/>
            <w:tcBorders>
              <w:top w:val="single" w:sz="4" w:space="0" w:color="auto"/>
              <w:left w:val="single" w:sz="4" w:space="0" w:color="auto"/>
              <w:bottom w:val="single" w:sz="4" w:space="0" w:color="auto"/>
              <w:right w:val="single" w:sz="4" w:space="0" w:color="auto"/>
            </w:tcBorders>
          </w:tcPr>
          <w:p w14:paraId="53D1D33D" w14:textId="5AEC3071" w:rsidR="00E25405" w:rsidRDefault="0029306C" w:rsidP="00620685">
            <w:pPr>
              <w:autoSpaceDE w:val="0"/>
              <w:autoSpaceDN w:val="0"/>
              <w:ind w:right="244"/>
              <w:jc w:val="right"/>
              <w:rPr>
                <w:rFonts w:ascii="Arial" w:hAnsi="Arial" w:cs="Arial"/>
                <w:b/>
                <w:bCs/>
                <w:sz w:val="16"/>
                <w:szCs w:val="16"/>
                <w:lang w:val="et-EE"/>
              </w:rPr>
            </w:pPr>
            <w:r>
              <w:rPr>
                <w:rFonts w:ascii="Arial" w:hAnsi="Arial" w:cs="Arial"/>
                <w:b/>
                <w:bCs/>
                <w:sz w:val="16"/>
                <w:szCs w:val="16"/>
                <w:lang w:val="et-EE"/>
              </w:rPr>
              <w:t>3</w:t>
            </w:r>
            <w:r w:rsidR="00620685">
              <w:rPr>
                <w:rFonts w:ascii="Arial" w:hAnsi="Arial" w:cs="Arial"/>
                <w:b/>
                <w:bCs/>
                <w:sz w:val="16"/>
                <w:szCs w:val="16"/>
                <w:lang w:val="et-EE"/>
              </w:rPr>
              <w:t>6098</w:t>
            </w:r>
          </w:p>
        </w:tc>
        <w:tc>
          <w:tcPr>
            <w:tcW w:w="1260" w:type="dxa"/>
            <w:tcBorders>
              <w:top w:val="single" w:sz="4" w:space="0" w:color="auto"/>
              <w:left w:val="single" w:sz="4" w:space="0" w:color="auto"/>
              <w:bottom w:val="single" w:sz="4" w:space="0" w:color="auto"/>
              <w:right w:val="single" w:sz="4" w:space="0" w:color="auto"/>
            </w:tcBorders>
          </w:tcPr>
          <w:p w14:paraId="33A1B6FC" w14:textId="496828D4" w:rsidR="00E25405" w:rsidRPr="00EE4CFF" w:rsidRDefault="0029306C" w:rsidP="00620685">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w:t>
            </w:r>
            <w:r w:rsidR="000B6F30">
              <w:rPr>
                <w:rFonts w:ascii="Arial" w:hAnsi="Arial" w:cs="Arial"/>
                <w:b/>
                <w:bCs/>
                <w:sz w:val="16"/>
                <w:szCs w:val="16"/>
                <w:lang w:val="et-EE"/>
              </w:rPr>
              <w:t>4</w:t>
            </w:r>
            <w:r w:rsidR="00620685">
              <w:rPr>
                <w:rFonts w:ascii="Arial" w:hAnsi="Arial" w:cs="Arial"/>
                <w:b/>
                <w:bCs/>
                <w:sz w:val="16"/>
                <w:szCs w:val="16"/>
                <w:lang w:val="et-EE"/>
              </w:rPr>
              <w:t>218</w:t>
            </w:r>
          </w:p>
        </w:tc>
        <w:tc>
          <w:tcPr>
            <w:tcW w:w="1440" w:type="dxa"/>
            <w:tcBorders>
              <w:top w:val="single" w:sz="4" w:space="0" w:color="auto"/>
              <w:left w:val="single" w:sz="4" w:space="0" w:color="auto"/>
              <w:bottom w:val="single" w:sz="4" w:space="0" w:color="auto"/>
              <w:right w:val="single" w:sz="4" w:space="0" w:color="auto"/>
            </w:tcBorders>
          </w:tcPr>
          <w:p w14:paraId="5DF5A3A2" w14:textId="0A8219CC" w:rsidR="00E25405" w:rsidRPr="00EE4CFF" w:rsidRDefault="0029306C" w:rsidP="00620685">
            <w:pPr>
              <w:autoSpaceDE w:val="0"/>
              <w:autoSpaceDN w:val="0"/>
              <w:ind w:right="244"/>
              <w:jc w:val="right"/>
              <w:rPr>
                <w:rFonts w:ascii="Arial" w:hAnsi="Arial" w:cs="Arial"/>
                <w:b/>
                <w:bCs/>
                <w:sz w:val="16"/>
                <w:szCs w:val="16"/>
                <w:lang w:val="et-EE"/>
              </w:rPr>
            </w:pPr>
            <w:r>
              <w:rPr>
                <w:rFonts w:ascii="Arial" w:hAnsi="Arial" w:cs="Arial"/>
                <w:b/>
                <w:bCs/>
                <w:sz w:val="16"/>
                <w:szCs w:val="16"/>
                <w:lang w:val="et-EE"/>
              </w:rPr>
              <w:t>2</w:t>
            </w:r>
            <w:r w:rsidR="00620685">
              <w:rPr>
                <w:rFonts w:ascii="Arial" w:hAnsi="Arial" w:cs="Arial"/>
                <w:b/>
                <w:bCs/>
                <w:sz w:val="16"/>
                <w:szCs w:val="16"/>
                <w:lang w:val="et-EE"/>
              </w:rPr>
              <w:t>4218</w:t>
            </w:r>
            <w:bookmarkStart w:id="1" w:name="_GoBack"/>
            <w:bookmarkEnd w:id="1"/>
          </w:p>
        </w:tc>
      </w:tr>
    </w:tbl>
    <w:p w14:paraId="37C8A544" w14:textId="18599987" w:rsidR="000F706D" w:rsidRDefault="000F706D">
      <w:pPr>
        <w:rPr>
          <w:rFonts w:ascii="Arial" w:hAnsi="Arial" w:cs="Arial"/>
          <w:sz w:val="20"/>
          <w:lang w:val="et-EE"/>
        </w:rPr>
      </w:pPr>
    </w:p>
    <w:p w14:paraId="4063852B" w14:textId="44F89425" w:rsidR="003C6032" w:rsidRDefault="003C6032">
      <w:pPr>
        <w:rPr>
          <w:rFonts w:ascii="Arial" w:hAnsi="Arial" w:cs="Arial"/>
          <w:sz w:val="20"/>
          <w:lang w:val="et-EE"/>
        </w:rPr>
      </w:pPr>
      <w:r>
        <w:rPr>
          <w:rFonts w:ascii="Arial" w:hAnsi="Arial" w:cs="Arial"/>
          <w:sz w:val="20"/>
          <w:lang w:val="et-EE"/>
        </w:rPr>
        <w:br w:type="page"/>
      </w:r>
    </w:p>
    <w:p w14:paraId="344873A2" w14:textId="24DBB63B" w:rsidR="003C6032" w:rsidRDefault="003C6032" w:rsidP="003C6032">
      <w:pPr>
        <w:rPr>
          <w:rFonts w:ascii="Arial" w:hAnsi="Arial" w:cs="Arial"/>
          <w:sz w:val="20"/>
          <w:lang w:val="et-EE"/>
        </w:rPr>
      </w:pPr>
      <w:r>
        <w:rPr>
          <w:rFonts w:ascii="Arial" w:hAnsi="Arial" w:cs="Arial"/>
          <w:sz w:val="20"/>
          <w:lang w:val="et-EE"/>
        </w:rPr>
        <w:lastRenderedPageBreak/>
        <w:t xml:space="preserve">LISA 3 Katse teoreetiline skeem. Näide puude paigutusest 2x2m </w:t>
      </w:r>
      <w:proofErr w:type="spellStart"/>
      <w:r>
        <w:rPr>
          <w:rFonts w:ascii="Arial" w:hAnsi="Arial" w:cs="Arial"/>
          <w:sz w:val="20"/>
          <w:lang w:val="et-EE"/>
        </w:rPr>
        <w:t>algseaduga</w:t>
      </w:r>
      <w:proofErr w:type="spellEnd"/>
      <w:r>
        <w:rPr>
          <w:rFonts w:ascii="Arial" w:hAnsi="Arial" w:cs="Arial"/>
          <w:sz w:val="20"/>
          <w:lang w:val="et-EE"/>
        </w:rPr>
        <w:t>.</w:t>
      </w:r>
    </w:p>
    <w:p w14:paraId="0F581AE6" w14:textId="6CC931AD" w:rsidR="003C6032" w:rsidRDefault="003C6032">
      <w:pPr>
        <w:rPr>
          <w:rFonts w:ascii="Arial" w:hAnsi="Arial" w:cs="Arial"/>
          <w:sz w:val="20"/>
          <w:lang w:val="et-EE"/>
        </w:rPr>
      </w:pPr>
      <w:r>
        <w:rPr>
          <w:rFonts w:ascii="Arial" w:hAnsi="Arial" w:cs="Arial"/>
          <w:noProof/>
          <w:sz w:val="20"/>
          <w:lang w:val="en-US"/>
        </w:rPr>
        <w:drawing>
          <wp:inline distT="0" distB="0" distL="0" distR="0" wp14:anchorId="7D83BADF" wp14:editId="56A2B9D1">
            <wp:extent cx="5617210" cy="38887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oreetiline katseskeem.tif"/>
                    <pic:cNvPicPr/>
                  </pic:nvPicPr>
                  <pic:blipFill>
                    <a:blip r:embed="rId7">
                      <a:extLst>
                        <a:ext uri="{28A0092B-C50C-407E-A947-70E740481C1C}">
                          <a14:useLocalDpi xmlns:a14="http://schemas.microsoft.com/office/drawing/2010/main" val="0"/>
                        </a:ext>
                      </a:extLst>
                    </a:blip>
                    <a:stretch>
                      <a:fillRect/>
                    </a:stretch>
                  </pic:blipFill>
                  <pic:spPr>
                    <a:xfrm>
                      <a:off x="0" y="0"/>
                      <a:ext cx="5617210" cy="3888740"/>
                    </a:xfrm>
                    <a:prstGeom prst="rect">
                      <a:avLst/>
                    </a:prstGeom>
                  </pic:spPr>
                </pic:pic>
              </a:graphicData>
            </a:graphic>
          </wp:inline>
        </w:drawing>
      </w:r>
    </w:p>
    <w:sectPr w:rsidR="003C6032">
      <w:headerReference w:type="default" r:id="rId8"/>
      <w:pgSz w:w="11906" w:h="16838"/>
      <w:pgMar w:top="144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7B061" w14:textId="77777777" w:rsidR="00EC2B61" w:rsidRDefault="00EC2B61">
      <w:r>
        <w:separator/>
      </w:r>
    </w:p>
  </w:endnote>
  <w:endnote w:type="continuationSeparator" w:id="0">
    <w:p w14:paraId="6FEBD082" w14:textId="77777777" w:rsidR="00EC2B61" w:rsidRDefault="00EC2B61">
      <w:r>
        <w:continuationSeparator/>
      </w:r>
    </w:p>
  </w:endnote>
  <w:endnote w:type="continuationNotice" w:id="1">
    <w:p w14:paraId="45BED194" w14:textId="77777777" w:rsidR="00EC2B61" w:rsidRDefault="00EC2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DC8AE" w14:textId="77777777" w:rsidR="00EC2B61" w:rsidRDefault="00EC2B61">
      <w:r>
        <w:separator/>
      </w:r>
    </w:p>
  </w:footnote>
  <w:footnote w:type="continuationSeparator" w:id="0">
    <w:p w14:paraId="5FC45CCE" w14:textId="77777777" w:rsidR="00EC2B61" w:rsidRDefault="00EC2B61">
      <w:r>
        <w:continuationSeparator/>
      </w:r>
    </w:p>
  </w:footnote>
  <w:footnote w:type="continuationNotice" w:id="1">
    <w:p w14:paraId="27B93038" w14:textId="77777777" w:rsidR="00EC2B61" w:rsidRDefault="00EC2B6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6F8C" w14:textId="77777777" w:rsidR="000A18A2" w:rsidRDefault="000A18A2">
    <w:pPr>
      <w:pStyle w:val="Header"/>
      <w:jc w:val="right"/>
      <w:rPr>
        <w:b/>
        <w:bCs/>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E04"/>
    <w:multiLevelType w:val="multilevel"/>
    <w:tmpl w:val="BAE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454"/>
    <w:multiLevelType w:val="hybridMultilevel"/>
    <w:tmpl w:val="D54C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B6964"/>
    <w:multiLevelType w:val="hybridMultilevel"/>
    <w:tmpl w:val="044E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F2ED4"/>
    <w:multiLevelType w:val="multilevel"/>
    <w:tmpl w:val="75E09CAE"/>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8EA1A15"/>
    <w:multiLevelType w:val="multilevel"/>
    <w:tmpl w:val="81E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24F77"/>
    <w:multiLevelType w:val="hybridMultilevel"/>
    <w:tmpl w:val="8EA834CA"/>
    <w:lvl w:ilvl="0" w:tplc="0425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B903D9E"/>
    <w:multiLevelType w:val="hybridMultilevel"/>
    <w:tmpl w:val="35E643CA"/>
    <w:lvl w:ilvl="0" w:tplc="E70C6166">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54DB3"/>
    <w:multiLevelType w:val="singleLevel"/>
    <w:tmpl w:val="2904DED2"/>
    <w:lvl w:ilvl="0">
      <w:start w:val="1"/>
      <w:numFmt w:val="decimal"/>
      <w:lvlText w:val="%1."/>
      <w:legacy w:legacy="1" w:legacySpace="0" w:legacyIndent="283"/>
      <w:lvlJc w:val="left"/>
      <w:pPr>
        <w:ind w:left="283" w:hanging="283"/>
      </w:pPr>
    </w:lvl>
  </w:abstractNum>
  <w:abstractNum w:abstractNumId="8" w15:restartNumberingAfterBreak="0">
    <w:nsid w:val="2317648F"/>
    <w:multiLevelType w:val="hybridMultilevel"/>
    <w:tmpl w:val="1960D828"/>
    <w:lvl w:ilvl="0" w:tplc="E70C6166">
      <w:start w:val="1"/>
      <w:numFmt w:val="bullet"/>
      <w:lvlText w:val=""/>
      <w:lvlJc w:val="left"/>
      <w:pPr>
        <w:tabs>
          <w:tab w:val="num" w:pos="1080"/>
        </w:tabs>
        <w:ind w:left="1080" w:hanging="360"/>
      </w:pPr>
      <w:rPr>
        <w:rFonts w:ascii="Symbol" w:hAnsi="Symbol" w:hint="default"/>
      </w:rPr>
    </w:lvl>
    <w:lvl w:ilvl="1" w:tplc="04250003" w:tentative="1">
      <w:start w:val="1"/>
      <w:numFmt w:val="bullet"/>
      <w:lvlText w:val="o"/>
      <w:lvlJc w:val="left"/>
      <w:pPr>
        <w:tabs>
          <w:tab w:val="num" w:pos="2016"/>
        </w:tabs>
        <w:ind w:left="2016" w:hanging="360"/>
      </w:pPr>
      <w:rPr>
        <w:rFonts w:ascii="Courier New" w:hAnsi="Courier New" w:hint="default"/>
      </w:rPr>
    </w:lvl>
    <w:lvl w:ilvl="2" w:tplc="04250005" w:tentative="1">
      <w:start w:val="1"/>
      <w:numFmt w:val="bullet"/>
      <w:lvlText w:val=""/>
      <w:lvlJc w:val="left"/>
      <w:pPr>
        <w:tabs>
          <w:tab w:val="num" w:pos="2736"/>
        </w:tabs>
        <w:ind w:left="2736" w:hanging="360"/>
      </w:pPr>
      <w:rPr>
        <w:rFonts w:ascii="Wingdings" w:hAnsi="Wingdings" w:hint="default"/>
      </w:rPr>
    </w:lvl>
    <w:lvl w:ilvl="3" w:tplc="04250001" w:tentative="1">
      <w:start w:val="1"/>
      <w:numFmt w:val="bullet"/>
      <w:lvlText w:val=""/>
      <w:lvlJc w:val="left"/>
      <w:pPr>
        <w:tabs>
          <w:tab w:val="num" w:pos="3456"/>
        </w:tabs>
        <w:ind w:left="3456" w:hanging="360"/>
      </w:pPr>
      <w:rPr>
        <w:rFonts w:ascii="Symbol" w:hAnsi="Symbol" w:hint="default"/>
      </w:rPr>
    </w:lvl>
    <w:lvl w:ilvl="4" w:tplc="04250003" w:tentative="1">
      <w:start w:val="1"/>
      <w:numFmt w:val="bullet"/>
      <w:lvlText w:val="o"/>
      <w:lvlJc w:val="left"/>
      <w:pPr>
        <w:tabs>
          <w:tab w:val="num" w:pos="4176"/>
        </w:tabs>
        <w:ind w:left="4176" w:hanging="360"/>
      </w:pPr>
      <w:rPr>
        <w:rFonts w:ascii="Courier New" w:hAnsi="Courier New" w:hint="default"/>
      </w:rPr>
    </w:lvl>
    <w:lvl w:ilvl="5" w:tplc="04250005" w:tentative="1">
      <w:start w:val="1"/>
      <w:numFmt w:val="bullet"/>
      <w:lvlText w:val=""/>
      <w:lvlJc w:val="left"/>
      <w:pPr>
        <w:tabs>
          <w:tab w:val="num" w:pos="4896"/>
        </w:tabs>
        <w:ind w:left="4896" w:hanging="360"/>
      </w:pPr>
      <w:rPr>
        <w:rFonts w:ascii="Wingdings" w:hAnsi="Wingdings" w:hint="default"/>
      </w:rPr>
    </w:lvl>
    <w:lvl w:ilvl="6" w:tplc="04250001" w:tentative="1">
      <w:start w:val="1"/>
      <w:numFmt w:val="bullet"/>
      <w:lvlText w:val=""/>
      <w:lvlJc w:val="left"/>
      <w:pPr>
        <w:tabs>
          <w:tab w:val="num" w:pos="5616"/>
        </w:tabs>
        <w:ind w:left="5616" w:hanging="360"/>
      </w:pPr>
      <w:rPr>
        <w:rFonts w:ascii="Symbol" w:hAnsi="Symbol" w:hint="default"/>
      </w:rPr>
    </w:lvl>
    <w:lvl w:ilvl="7" w:tplc="04250003" w:tentative="1">
      <w:start w:val="1"/>
      <w:numFmt w:val="bullet"/>
      <w:lvlText w:val="o"/>
      <w:lvlJc w:val="left"/>
      <w:pPr>
        <w:tabs>
          <w:tab w:val="num" w:pos="6336"/>
        </w:tabs>
        <w:ind w:left="6336" w:hanging="360"/>
      </w:pPr>
      <w:rPr>
        <w:rFonts w:ascii="Courier New" w:hAnsi="Courier New" w:hint="default"/>
      </w:rPr>
    </w:lvl>
    <w:lvl w:ilvl="8" w:tplc="0425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8FD2A2A"/>
    <w:multiLevelType w:val="hybridMultilevel"/>
    <w:tmpl w:val="96B629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B936385"/>
    <w:multiLevelType w:val="hybridMultilevel"/>
    <w:tmpl w:val="FB824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A715A"/>
    <w:multiLevelType w:val="hybridMultilevel"/>
    <w:tmpl w:val="B97663D0"/>
    <w:lvl w:ilvl="0" w:tplc="04250003">
      <w:start w:val="1"/>
      <w:numFmt w:val="bullet"/>
      <w:lvlText w:val="o"/>
      <w:lvlJc w:val="left"/>
      <w:pPr>
        <w:tabs>
          <w:tab w:val="num" w:pos="360"/>
        </w:tabs>
        <w:ind w:left="360" w:hanging="360"/>
      </w:pPr>
      <w:rPr>
        <w:rFonts w:ascii="Courier New" w:hAnsi="Courier New" w:hint="default"/>
      </w:rPr>
    </w:lvl>
    <w:lvl w:ilvl="1" w:tplc="04250003" w:tentative="1">
      <w:start w:val="1"/>
      <w:numFmt w:val="bullet"/>
      <w:lvlText w:val="o"/>
      <w:lvlJc w:val="left"/>
      <w:pPr>
        <w:tabs>
          <w:tab w:val="num" w:pos="504"/>
        </w:tabs>
        <w:ind w:left="504" w:hanging="360"/>
      </w:pPr>
      <w:rPr>
        <w:rFonts w:ascii="Courier New" w:hAnsi="Courier New" w:hint="default"/>
      </w:rPr>
    </w:lvl>
    <w:lvl w:ilvl="2" w:tplc="04250005" w:tentative="1">
      <w:start w:val="1"/>
      <w:numFmt w:val="bullet"/>
      <w:lvlText w:val=""/>
      <w:lvlJc w:val="left"/>
      <w:pPr>
        <w:tabs>
          <w:tab w:val="num" w:pos="1224"/>
        </w:tabs>
        <w:ind w:left="1224" w:hanging="360"/>
      </w:pPr>
      <w:rPr>
        <w:rFonts w:ascii="Wingdings" w:hAnsi="Wingdings" w:hint="default"/>
      </w:rPr>
    </w:lvl>
    <w:lvl w:ilvl="3" w:tplc="04250001" w:tentative="1">
      <w:start w:val="1"/>
      <w:numFmt w:val="bullet"/>
      <w:lvlText w:val=""/>
      <w:lvlJc w:val="left"/>
      <w:pPr>
        <w:tabs>
          <w:tab w:val="num" w:pos="1944"/>
        </w:tabs>
        <w:ind w:left="1944" w:hanging="360"/>
      </w:pPr>
      <w:rPr>
        <w:rFonts w:ascii="Symbol" w:hAnsi="Symbol" w:hint="default"/>
      </w:rPr>
    </w:lvl>
    <w:lvl w:ilvl="4" w:tplc="04250003" w:tentative="1">
      <w:start w:val="1"/>
      <w:numFmt w:val="bullet"/>
      <w:lvlText w:val="o"/>
      <w:lvlJc w:val="left"/>
      <w:pPr>
        <w:tabs>
          <w:tab w:val="num" w:pos="2664"/>
        </w:tabs>
        <w:ind w:left="2664" w:hanging="360"/>
      </w:pPr>
      <w:rPr>
        <w:rFonts w:ascii="Courier New" w:hAnsi="Courier New" w:hint="default"/>
      </w:rPr>
    </w:lvl>
    <w:lvl w:ilvl="5" w:tplc="04250005" w:tentative="1">
      <w:start w:val="1"/>
      <w:numFmt w:val="bullet"/>
      <w:lvlText w:val=""/>
      <w:lvlJc w:val="left"/>
      <w:pPr>
        <w:tabs>
          <w:tab w:val="num" w:pos="3384"/>
        </w:tabs>
        <w:ind w:left="3384" w:hanging="360"/>
      </w:pPr>
      <w:rPr>
        <w:rFonts w:ascii="Wingdings" w:hAnsi="Wingdings" w:hint="default"/>
      </w:rPr>
    </w:lvl>
    <w:lvl w:ilvl="6" w:tplc="04250001" w:tentative="1">
      <w:start w:val="1"/>
      <w:numFmt w:val="bullet"/>
      <w:lvlText w:val=""/>
      <w:lvlJc w:val="left"/>
      <w:pPr>
        <w:tabs>
          <w:tab w:val="num" w:pos="4104"/>
        </w:tabs>
        <w:ind w:left="4104" w:hanging="360"/>
      </w:pPr>
      <w:rPr>
        <w:rFonts w:ascii="Symbol" w:hAnsi="Symbol" w:hint="default"/>
      </w:rPr>
    </w:lvl>
    <w:lvl w:ilvl="7" w:tplc="04250003" w:tentative="1">
      <w:start w:val="1"/>
      <w:numFmt w:val="bullet"/>
      <w:lvlText w:val="o"/>
      <w:lvlJc w:val="left"/>
      <w:pPr>
        <w:tabs>
          <w:tab w:val="num" w:pos="4824"/>
        </w:tabs>
        <w:ind w:left="4824" w:hanging="360"/>
      </w:pPr>
      <w:rPr>
        <w:rFonts w:ascii="Courier New" w:hAnsi="Courier New" w:hint="default"/>
      </w:rPr>
    </w:lvl>
    <w:lvl w:ilvl="8" w:tplc="04250005" w:tentative="1">
      <w:start w:val="1"/>
      <w:numFmt w:val="bullet"/>
      <w:lvlText w:val=""/>
      <w:lvlJc w:val="left"/>
      <w:pPr>
        <w:tabs>
          <w:tab w:val="num" w:pos="5544"/>
        </w:tabs>
        <w:ind w:left="5544" w:hanging="360"/>
      </w:pPr>
      <w:rPr>
        <w:rFonts w:ascii="Wingdings" w:hAnsi="Wingdings" w:hint="default"/>
      </w:rPr>
    </w:lvl>
  </w:abstractNum>
  <w:abstractNum w:abstractNumId="12" w15:restartNumberingAfterBreak="0">
    <w:nsid w:val="350B1B80"/>
    <w:multiLevelType w:val="multilevel"/>
    <w:tmpl w:val="75E09CAE"/>
    <w:lvl w:ilvl="0">
      <w:start w:val="1"/>
      <w:numFmt w:val="bullet"/>
      <w:lvlText w:val="o"/>
      <w:lvlJc w:val="left"/>
      <w:pPr>
        <w:tabs>
          <w:tab w:val="num" w:pos="360"/>
        </w:tabs>
        <w:ind w:left="360" w:hanging="360"/>
      </w:pPr>
      <w:rPr>
        <w:rFonts w:ascii="Courier New" w:hAnsi="Courier New"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36790910"/>
    <w:multiLevelType w:val="hybridMultilevel"/>
    <w:tmpl w:val="9758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D11E9"/>
    <w:multiLevelType w:val="hybridMultilevel"/>
    <w:tmpl w:val="984AF46A"/>
    <w:lvl w:ilvl="0" w:tplc="04250003">
      <w:start w:val="1"/>
      <w:numFmt w:val="bullet"/>
      <w:lvlText w:val="o"/>
      <w:lvlJc w:val="left"/>
      <w:pPr>
        <w:tabs>
          <w:tab w:val="num" w:pos="360"/>
        </w:tabs>
        <w:ind w:left="360" w:hanging="360"/>
      </w:pPr>
      <w:rPr>
        <w:rFonts w:ascii="Courier New" w:hAnsi="Courier New" w:hint="default"/>
      </w:rPr>
    </w:lvl>
    <w:lvl w:ilvl="1" w:tplc="04250003" w:tentative="1">
      <w:start w:val="1"/>
      <w:numFmt w:val="bullet"/>
      <w:lvlText w:val="o"/>
      <w:lvlJc w:val="left"/>
      <w:pPr>
        <w:tabs>
          <w:tab w:val="num" w:pos="504"/>
        </w:tabs>
        <w:ind w:left="504" w:hanging="360"/>
      </w:pPr>
      <w:rPr>
        <w:rFonts w:ascii="Courier New" w:hAnsi="Courier New" w:hint="default"/>
      </w:rPr>
    </w:lvl>
    <w:lvl w:ilvl="2" w:tplc="04250005" w:tentative="1">
      <w:start w:val="1"/>
      <w:numFmt w:val="bullet"/>
      <w:lvlText w:val=""/>
      <w:lvlJc w:val="left"/>
      <w:pPr>
        <w:tabs>
          <w:tab w:val="num" w:pos="1224"/>
        </w:tabs>
        <w:ind w:left="1224" w:hanging="360"/>
      </w:pPr>
      <w:rPr>
        <w:rFonts w:ascii="Wingdings" w:hAnsi="Wingdings" w:hint="default"/>
      </w:rPr>
    </w:lvl>
    <w:lvl w:ilvl="3" w:tplc="04250001" w:tentative="1">
      <w:start w:val="1"/>
      <w:numFmt w:val="bullet"/>
      <w:lvlText w:val=""/>
      <w:lvlJc w:val="left"/>
      <w:pPr>
        <w:tabs>
          <w:tab w:val="num" w:pos="1944"/>
        </w:tabs>
        <w:ind w:left="1944" w:hanging="360"/>
      </w:pPr>
      <w:rPr>
        <w:rFonts w:ascii="Symbol" w:hAnsi="Symbol" w:hint="default"/>
      </w:rPr>
    </w:lvl>
    <w:lvl w:ilvl="4" w:tplc="04250003" w:tentative="1">
      <w:start w:val="1"/>
      <w:numFmt w:val="bullet"/>
      <w:lvlText w:val="o"/>
      <w:lvlJc w:val="left"/>
      <w:pPr>
        <w:tabs>
          <w:tab w:val="num" w:pos="2664"/>
        </w:tabs>
        <w:ind w:left="2664" w:hanging="360"/>
      </w:pPr>
      <w:rPr>
        <w:rFonts w:ascii="Courier New" w:hAnsi="Courier New" w:hint="default"/>
      </w:rPr>
    </w:lvl>
    <w:lvl w:ilvl="5" w:tplc="04250005" w:tentative="1">
      <w:start w:val="1"/>
      <w:numFmt w:val="bullet"/>
      <w:lvlText w:val=""/>
      <w:lvlJc w:val="left"/>
      <w:pPr>
        <w:tabs>
          <w:tab w:val="num" w:pos="3384"/>
        </w:tabs>
        <w:ind w:left="3384" w:hanging="360"/>
      </w:pPr>
      <w:rPr>
        <w:rFonts w:ascii="Wingdings" w:hAnsi="Wingdings" w:hint="default"/>
      </w:rPr>
    </w:lvl>
    <w:lvl w:ilvl="6" w:tplc="04250001" w:tentative="1">
      <w:start w:val="1"/>
      <w:numFmt w:val="bullet"/>
      <w:lvlText w:val=""/>
      <w:lvlJc w:val="left"/>
      <w:pPr>
        <w:tabs>
          <w:tab w:val="num" w:pos="4104"/>
        </w:tabs>
        <w:ind w:left="4104" w:hanging="360"/>
      </w:pPr>
      <w:rPr>
        <w:rFonts w:ascii="Symbol" w:hAnsi="Symbol" w:hint="default"/>
      </w:rPr>
    </w:lvl>
    <w:lvl w:ilvl="7" w:tplc="04250003" w:tentative="1">
      <w:start w:val="1"/>
      <w:numFmt w:val="bullet"/>
      <w:lvlText w:val="o"/>
      <w:lvlJc w:val="left"/>
      <w:pPr>
        <w:tabs>
          <w:tab w:val="num" w:pos="4824"/>
        </w:tabs>
        <w:ind w:left="4824" w:hanging="360"/>
      </w:pPr>
      <w:rPr>
        <w:rFonts w:ascii="Courier New" w:hAnsi="Courier New" w:hint="default"/>
      </w:rPr>
    </w:lvl>
    <w:lvl w:ilvl="8" w:tplc="04250005" w:tentative="1">
      <w:start w:val="1"/>
      <w:numFmt w:val="bullet"/>
      <w:lvlText w:val=""/>
      <w:lvlJc w:val="left"/>
      <w:pPr>
        <w:tabs>
          <w:tab w:val="num" w:pos="5544"/>
        </w:tabs>
        <w:ind w:left="5544" w:hanging="360"/>
      </w:pPr>
      <w:rPr>
        <w:rFonts w:ascii="Wingdings" w:hAnsi="Wingdings" w:hint="default"/>
      </w:rPr>
    </w:lvl>
  </w:abstractNum>
  <w:abstractNum w:abstractNumId="15" w15:restartNumberingAfterBreak="0">
    <w:nsid w:val="489A0FE3"/>
    <w:multiLevelType w:val="multilevel"/>
    <w:tmpl w:val="75E09CAE"/>
    <w:lvl w:ilvl="0">
      <w:start w:val="1"/>
      <w:numFmt w:val="bullet"/>
      <w:lvlText w:val="o"/>
      <w:lvlJc w:val="left"/>
      <w:pPr>
        <w:tabs>
          <w:tab w:val="num" w:pos="360"/>
        </w:tabs>
        <w:ind w:left="360" w:hanging="360"/>
      </w:pPr>
      <w:rPr>
        <w:rFonts w:ascii="Courier New" w:hAnsi="Courier New"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4A9E6527"/>
    <w:multiLevelType w:val="multilevel"/>
    <w:tmpl w:val="9EC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A05E1"/>
    <w:multiLevelType w:val="hybridMultilevel"/>
    <w:tmpl w:val="D63A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00A94"/>
    <w:multiLevelType w:val="hybridMultilevel"/>
    <w:tmpl w:val="E4DA2DD8"/>
    <w:lvl w:ilvl="0" w:tplc="3E6E7E3A">
      <w:start w:val="8"/>
      <w:numFmt w:val="bullet"/>
      <w:lvlText w:val="-"/>
      <w:lvlJc w:val="left"/>
      <w:pPr>
        <w:tabs>
          <w:tab w:val="num" w:pos="405"/>
        </w:tabs>
        <w:ind w:left="405" w:hanging="360"/>
      </w:pPr>
      <w:rPr>
        <w:rFonts w:ascii="Times New Roman" w:eastAsia="Times New Roman" w:hAnsi="Times New Roman" w:cs="Times New Roman" w:hint="default"/>
      </w:rPr>
    </w:lvl>
    <w:lvl w:ilvl="1" w:tplc="04250003" w:tentative="1">
      <w:start w:val="1"/>
      <w:numFmt w:val="bullet"/>
      <w:lvlText w:val="o"/>
      <w:lvlJc w:val="left"/>
      <w:pPr>
        <w:tabs>
          <w:tab w:val="num" w:pos="1125"/>
        </w:tabs>
        <w:ind w:left="1125" w:hanging="360"/>
      </w:pPr>
      <w:rPr>
        <w:rFonts w:ascii="Courier New" w:hAnsi="Courier New" w:cs="Courier New" w:hint="default"/>
      </w:rPr>
    </w:lvl>
    <w:lvl w:ilvl="2" w:tplc="04250005" w:tentative="1">
      <w:start w:val="1"/>
      <w:numFmt w:val="bullet"/>
      <w:lvlText w:val=""/>
      <w:lvlJc w:val="left"/>
      <w:pPr>
        <w:tabs>
          <w:tab w:val="num" w:pos="1845"/>
        </w:tabs>
        <w:ind w:left="1845" w:hanging="360"/>
      </w:pPr>
      <w:rPr>
        <w:rFonts w:ascii="Wingdings" w:hAnsi="Wingdings" w:hint="default"/>
      </w:rPr>
    </w:lvl>
    <w:lvl w:ilvl="3" w:tplc="04250001" w:tentative="1">
      <w:start w:val="1"/>
      <w:numFmt w:val="bullet"/>
      <w:lvlText w:val=""/>
      <w:lvlJc w:val="left"/>
      <w:pPr>
        <w:tabs>
          <w:tab w:val="num" w:pos="2565"/>
        </w:tabs>
        <w:ind w:left="2565" w:hanging="360"/>
      </w:pPr>
      <w:rPr>
        <w:rFonts w:ascii="Symbol" w:hAnsi="Symbol" w:hint="default"/>
      </w:rPr>
    </w:lvl>
    <w:lvl w:ilvl="4" w:tplc="04250003" w:tentative="1">
      <w:start w:val="1"/>
      <w:numFmt w:val="bullet"/>
      <w:lvlText w:val="o"/>
      <w:lvlJc w:val="left"/>
      <w:pPr>
        <w:tabs>
          <w:tab w:val="num" w:pos="3285"/>
        </w:tabs>
        <w:ind w:left="3285" w:hanging="360"/>
      </w:pPr>
      <w:rPr>
        <w:rFonts w:ascii="Courier New" w:hAnsi="Courier New" w:cs="Courier New" w:hint="default"/>
      </w:rPr>
    </w:lvl>
    <w:lvl w:ilvl="5" w:tplc="04250005" w:tentative="1">
      <w:start w:val="1"/>
      <w:numFmt w:val="bullet"/>
      <w:lvlText w:val=""/>
      <w:lvlJc w:val="left"/>
      <w:pPr>
        <w:tabs>
          <w:tab w:val="num" w:pos="4005"/>
        </w:tabs>
        <w:ind w:left="4005" w:hanging="360"/>
      </w:pPr>
      <w:rPr>
        <w:rFonts w:ascii="Wingdings" w:hAnsi="Wingdings" w:hint="default"/>
      </w:rPr>
    </w:lvl>
    <w:lvl w:ilvl="6" w:tplc="04250001" w:tentative="1">
      <w:start w:val="1"/>
      <w:numFmt w:val="bullet"/>
      <w:lvlText w:val=""/>
      <w:lvlJc w:val="left"/>
      <w:pPr>
        <w:tabs>
          <w:tab w:val="num" w:pos="4725"/>
        </w:tabs>
        <w:ind w:left="4725" w:hanging="360"/>
      </w:pPr>
      <w:rPr>
        <w:rFonts w:ascii="Symbol" w:hAnsi="Symbol" w:hint="default"/>
      </w:rPr>
    </w:lvl>
    <w:lvl w:ilvl="7" w:tplc="04250003" w:tentative="1">
      <w:start w:val="1"/>
      <w:numFmt w:val="bullet"/>
      <w:lvlText w:val="o"/>
      <w:lvlJc w:val="left"/>
      <w:pPr>
        <w:tabs>
          <w:tab w:val="num" w:pos="5445"/>
        </w:tabs>
        <w:ind w:left="5445" w:hanging="360"/>
      </w:pPr>
      <w:rPr>
        <w:rFonts w:ascii="Courier New" w:hAnsi="Courier New" w:cs="Courier New" w:hint="default"/>
      </w:rPr>
    </w:lvl>
    <w:lvl w:ilvl="8" w:tplc="04250005" w:tentative="1">
      <w:start w:val="1"/>
      <w:numFmt w:val="bullet"/>
      <w:lvlText w:val=""/>
      <w:lvlJc w:val="left"/>
      <w:pPr>
        <w:tabs>
          <w:tab w:val="num" w:pos="6165"/>
        </w:tabs>
        <w:ind w:left="6165" w:hanging="360"/>
      </w:pPr>
      <w:rPr>
        <w:rFonts w:ascii="Wingdings" w:hAnsi="Wingdings" w:hint="default"/>
      </w:rPr>
    </w:lvl>
  </w:abstractNum>
  <w:abstractNum w:abstractNumId="19" w15:restartNumberingAfterBreak="0">
    <w:nsid w:val="4F0F4094"/>
    <w:multiLevelType w:val="multilevel"/>
    <w:tmpl w:val="3BF2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E7307"/>
    <w:multiLevelType w:val="multilevel"/>
    <w:tmpl w:val="3AA0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C7D31"/>
    <w:multiLevelType w:val="singleLevel"/>
    <w:tmpl w:val="2904DED2"/>
    <w:lvl w:ilvl="0">
      <w:start w:val="1"/>
      <w:numFmt w:val="decimal"/>
      <w:lvlText w:val="%1."/>
      <w:legacy w:legacy="1" w:legacySpace="0" w:legacyIndent="283"/>
      <w:lvlJc w:val="left"/>
      <w:pPr>
        <w:ind w:left="283" w:hanging="283"/>
      </w:pPr>
    </w:lvl>
  </w:abstractNum>
  <w:abstractNum w:abstractNumId="22" w15:restartNumberingAfterBreak="0">
    <w:nsid w:val="6FCD5DAC"/>
    <w:multiLevelType w:val="hybridMultilevel"/>
    <w:tmpl w:val="C2EC5402"/>
    <w:lvl w:ilvl="0" w:tplc="0425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8EB1F5C"/>
    <w:multiLevelType w:val="hybridMultilevel"/>
    <w:tmpl w:val="0C7C4340"/>
    <w:lvl w:ilvl="0" w:tplc="98603F40">
      <w:start w:val="7"/>
      <w:numFmt w:val="bullet"/>
      <w:lvlText w:val="-"/>
      <w:lvlJc w:val="left"/>
      <w:pPr>
        <w:tabs>
          <w:tab w:val="num" w:pos="405"/>
        </w:tabs>
        <w:ind w:left="405" w:hanging="360"/>
      </w:pPr>
      <w:rPr>
        <w:rFonts w:ascii="Times New Roman" w:eastAsia="Times New Roman" w:hAnsi="Times New Roman" w:cs="Times New Roman" w:hint="default"/>
      </w:rPr>
    </w:lvl>
    <w:lvl w:ilvl="1" w:tplc="04250003" w:tentative="1">
      <w:start w:val="1"/>
      <w:numFmt w:val="bullet"/>
      <w:lvlText w:val="o"/>
      <w:lvlJc w:val="left"/>
      <w:pPr>
        <w:tabs>
          <w:tab w:val="num" w:pos="1125"/>
        </w:tabs>
        <w:ind w:left="1125" w:hanging="360"/>
      </w:pPr>
      <w:rPr>
        <w:rFonts w:ascii="Courier New" w:hAnsi="Courier New" w:cs="Courier New" w:hint="default"/>
      </w:rPr>
    </w:lvl>
    <w:lvl w:ilvl="2" w:tplc="04250005" w:tentative="1">
      <w:start w:val="1"/>
      <w:numFmt w:val="bullet"/>
      <w:lvlText w:val=""/>
      <w:lvlJc w:val="left"/>
      <w:pPr>
        <w:tabs>
          <w:tab w:val="num" w:pos="1845"/>
        </w:tabs>
        <w:ind w:left="1845" w:hanging="360"/>
      </w:pPr>
      <w:rPr>
        <w:rFonts w:ascii="Wingdings" w:hAnsi="Wingdings" w:hint="default"/>
      </w:rPr>
    </w:lvl>
    <w:lvl w:ilvl="3" w:tplc="04250001" w:tentative="1">
      <w:start w:val="1"/>
      <w:numFmt w:val="bullet"/>
      <w:lvlText w:val=""/>
      <w:lvlJc w:val="left"/>
      <w:pPr>
        <w:tabs>
          <w:tab w:val="num" w:pos="2565"/>
        </w:tabs>
        <w:ind w:left="2565" w:hanging="360"/>
      </w:pPr>
      <w:rPr>
        <w:rFonts w:ascii="Symbol" w:hAnsi="Symbol" w:hint="default"/>
      </w:rPr>
    </w:lvl>
    <w:lvl w:ilvl="4" w:tplc="04250003" w:tentative="1">
      <w:start w:val="1"/>
      <w:numFmt w:val="bullet"/>
      <w:lvlText w:val="o"/>
      <w:lvlJc w:val="left"/>
      <w:pPr>
        <w:tabs>
          <w:tab w:val="num" w:pos="3285"/>
        </w:tabs>
        <w:ind w:left="3285" w:hanging="360"/>
      </w:pPr>
      <w:rPr>
        <w:rFonts w:ascii="Courier New" w:hAnsi="Courier New" w:cs="Courier New" w:hint="default"/>
      </w:rPr>
    </w:lvl>
    <w:lvl w:ilvl="5" w:tplc="04250005" w:tentative="1">
      <w:start w:val="1"/>
      <w:numFmt w:val="bullet"/>
      <w:lvlText w:val=""/>
      <w:lvlJc w:val="left"/>
      <w:pPr>
        <w:tabs>
          <w:tab w:val="num" w:pos="4005"/>
        </w:tabs>
        <w:ind w:left="4005" w:hanging="360"/>
      </w:pPr>
      <w:rPr>
        <w:rFonts w:ascii="Wingdings" w:hAnsi="Wingdings" w:hint="default"/>
      </w:rPr>
    </w:lvl>
    <w:lvl w:ilvl="6" w:tplc="04250001" w:tentative="1">
      <w:start w:val="1"/>
      <w:numFmt w:val="bullet"/>
      <w:lvlText w:val=""/>
      <w:lvlJc w:val="left"/>
      <w:pPr>
        <w:tabs>
          <w:tab w:val="num" w:pos="4725"/>
        </w:tabs>
        <w:ind w:left="4725" w:hanging="360"/>
      </w:pPr>
      <w:rPr>
        <w:rFonts w:ascii="Symbol" w:hAnsi="Symbol" w:hint="default"/>
      </w:rPr>
    </w:lvl>
    <w:lvl w:ilvl="7" w:tplc="04250003" w:tentative="1">
      <w:start w:val="1"/>
      <w:numFmt w:val="bullet"/>
      <w:lvlText w:val="o"/>
      <w:lvlJc w:val="left"/>
      <w:pPr>
        <w:tabs>
          <w:tab w:val="num" w:pos="5445"/>
        </w:tabs>
        <w:ind w:left="5445" w:hanging="360"/>
      </w:pPr>
      <w:rPr>
        <w:rFonts w:ascii="Courier New" w:hAnsi="Courier New" w:cs="Courier New" w:hint="default"/>
      </w:rPr>
    </w:lvl>
    <w:lvl w:ilvl="8" w:tplc="04250005" w:tentative="1">
      <w:start w:val="1"/>
      <w:numFmt w:val="bullet"/>
      <w:lvlText w:val=""/>
      <w:lvlJc w:val="left"/>
      <w:pPr>
        <w:tabs>
          <w:tab w:val="num" w:pos="6165"/>
        </w:tabs>
        <w:ind w:left="6165" w:hanging="360"/>
      </w:pPr>
      <w:rPr>
        <w:rFonts w:ascii="Wingdings" w:hAnsi="Wingdings" w:hint="default"/>
      </w:rPr>
    </w:lvl>
  </w:abstractNum>
  <w:num w:numId="1">
    <w:abstractNumId w:val="7"/>
    <w:lvlOverride w:ilvl="0">
      <w:startOverride w:val="1"/>
    </w:lvlOverride>
  </w:num>
  <w:num w:numId="2">
    <w:abstractNumId w:val="21"/>
    <w:lvlOverride w:ilvl="0">
      <w:startOverride w:val="1"/>
    </w:lvlOverride>
  </w:num>
  <w:num w:numId="3">
    <w:abstractNumId w:val="3"/>
  </w:num>
  <w:num w:numId="4">
    <w:abstractNumId w:val="11"/>
  </w:num>
  <w:num w:numId="5">
    <w:abstractNumId w:val="15"/>
  </w:num>
  <w:num w:numId="6">
    <w:abstractNumId w:val="12"/>
  </w:num>
  <w:num w:numId="7">
    <w:abstractNumId w:val="14"/>
  </w:num>
  <w:num w:numId="8">
    <w:abstractNumId w:val="8"/>
  </w:num>
  <w:num w:numId="9">
    <w:abstractNumId w:val="6"/>
  </w:num>
  <w:num w:numId="10">
    <w:abstractNumId w:val="16"/>
  </w:num>
  <w:num w:numId="11">
    <w:abstractNumId w:val="20"/>
  </w:num>
  <w:num w:numId="12">
    <w:abstractNumId w:val="4"/>
  </w:num>
  <w:num w:numId="13">
    <w:abstractNumId w:val="18"/>
  </w:num>
  <w:num w:numId="14">
    <w:abstractNumId w:val="19"/>
  </w:num>
  <w:num w:numId="15">
    <w:abstractNumId w:val="0"/>
  </w:num>
  <w:num w:numId="16">
    <w:abstractNumId w:val="2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num>
  <w:num w:numId="20">
    <w:abstractNumId w:val="17"/>
  </w:num>
  <w:num w:numId="21">
    <w:abstractNumId w:val="13"/>
  </w:num>
  <w:num w:numId="22">
    <w:abstractNumId w:val="22"/>
  </w:num>
  <w:num w:numId="23">
    <w:abstractNumId w:val="9"/>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AB"/>
    <w:rsid w:val="00006761"/>
    <w:rsid w:val="000210FA"/>
    <w:rsid w:val="00040445"/>
    <w:rsid w:val="00065824"/>
    <w:rsid w:val="00066A23"/>
    <w:rsid w:val="00070CB4"/>
    <w:rsid w:val="00071137"/>
    <w:rsid w:val="000A18A2"/>
    <w:rsid w:val="000B6F30"/>
    <w:rsid w:val="000E0AA0"/>
    <w:rsid w:val="000E4A04"/>
    <w:rsid w:val="000F31B0"/>
    <w:rsid w:val="000F5D2C"/>
    <w:rsid w:val="000F706D"/>
    <w:rsid w:val="00127FAF"/>
    <w:rsid w:val="0013701C"/>
    <w:rsid w:val="00171416"/>
    <w:rsid w:val="0018470D"/>
    <w:rsid w:val="0019246E"/>
    <w:rsid w:val="001B1702"/>
    <w:rsid w:val="001C774C"/>
    <w:rsid w:val="001D2202"/>
    <w:rsid w:val="001F1FBD"/>
    <w:rsid w:val="002011E2"/>
    <w:rsid w:val="00206014"/>
    <w:rsid w:val="00207117"/>
    <w:rsid w:val="00217FB6"/>
    <w:rsid w:val="00236369"/>
    <w:rsid w:val="00240144"/>
    <w:rsid w:val="00242272"/>
    <w:rsid w:val="002424AE"/>
    <w:rsid w:val="0026534C"/>
    <w:rsid w:val="00266CE5"/>
    <w:rsid w:val="00267D60"/>
    <w:rsid w:val="00284E73"/>
    <w:rsid w:val="0029306C"/>
    <w:rsid w:val="00294F44"/>
    <w:rsid w:val="002A107A"/>
    <w:rsid w:val="002C4C5B"/>
    <w:rsid w:val="002E26CB"/>
    <w:rsid w:val="002E3229"/>
    <w:rsid w:val="002E3883"/>
    <w:rsid w:val="003167D0"/>
    <w:rsid w:val="0031790E"/>
    <w:rsid w:val="00320B18"/>
    <w:rsid w:val="00331B26"/>
    <w:rsid w:val="003343FC"/>
    <w:rsid w:val="003429B5"/>
    <w:rsid w:val="00353F36"/>
    <w:rsid w:val="00360A2B"/>
    <w:rsid w:val="003624FD"/>
    <w:rsid w:val="00391390"/>
    <w:rsid w:val="003965C9"/>
    <w:rsid w:val="003A2F61"/>
    <w:rsid w:val="003A2FA8"/>
    <w:rsid w:val="003A38B1"/>
    <w:rsid w:val="003A6BF0"/>
    <w:rsid w:val="003A7798"/>
    <w:rsid w:val="003C6032"/>
    <w:rsid w:val="003D2C88"/>
    <w:rsid w:val="003E0AAB"/>
    <w:rsid w:val="00401A2D"/>
    <w:rsid w:val="00404B0A"/>
    <w:rsid w:val="00411D3E"/>
    <w:rsid w:val="004227F9"/>
    <w:rsid w:val="00432D6E"/>
    <w:rsid w:val="0044093C"/>
    <w:rsid w:val="004414B4"/>
    <w:rsid w:val="0045607A"/>
    <w:rsid w:val="00462AA8"/>
    <w:rsid w:val="004677D8"/>
    <w:rsid w:val="00471305"/>
    <w:rsid w:val="0047578C"/>
    <w:rsid w:val="00477A25"/>
    <w:rsid w:val="00494A7D"/>
    <w:rsid w:val="00495540"/>
    <w:rsid w:val="004959D4"/>
    <w:rsid w:val="004A06F4"/>
    <w:rsid w:val="004B54A8"/>
    <w:rsid w:val="004C4293"/>
    <w:rsid w:val="004C6E51"/>
    <w:rsid w:val="004E1FF9"/>
    <w:rsid w:val="004F00E9"/>
    <w:rsid w:val="005058B1"/>
    <w:rsid w:val="00506C32"/>
    <w:rsid w:val="00565D58"/>
    <w:rsid w:val="00587730"/>
    <w:rsid w:val="005C643A"/>
    <w:rsid w:val="005D2F4C"/>
    <w:rsid w:val="005D4B83"/>
    <w:rsid w:val="005E0B10"/>
    <w:rsid w:val="005E0DBD"/>
    <w:rsid w:val="006075E3"/>
    <w:rsid w:val="00620685"/>
    <w:rsid w:val="00625AFF"/>
    <w:rsid w:val="006346FE"/>
    <w:rsid w:val="00665960"/>
    <w:rsid w:val="00674DC5"/>
    <w:rsid w:val="0068264D"/>
    <w:rsid w:val="006A0748"/>
    <w:rsid w:val="006A4ED8"/>
    <w:rsid w:val="006D020D"/>
    <w:rsid w:val="006E7A3E"/>
    <w:rsid w:val="006F237A"/>
    <w:rsid w:val="00705B32"/>
    <w:rsid w:val="0072059D"/>
    <w:rsid w:val="00752C38"/>
    <w:rsid w:val="007728B4"/>
    <w:rsid w:val="00773D10"/>
    <w:rsid w:val="007906E9"/>
    <w:rsid w:val="00794226"/>
    <w:rsid w:val="007B258B"/>
    <w:rsid w:val="007C3A2C"/>
    <w:rsid w:val="007C41F3"/>
    <w:rsid w:val="007C7AFA"/>
    <w:rsid w:val="007F3A72"/>
    <w:rsid w:val="007F63F1"/>
    <w:rsid w:val="00802C2C"/>
    <w:rsid w:val="00821C7B"/>
    <w:rsid w:val="00841036"/>
    <w:rsid w:val="0086326A"/>
    <w:rsid w:val="00867870"/>
    <w:rsid w:val="00875F06"/>
    <w:rsid w:val="00883913"/>
    <w:rsid w:val="008C7E67"/>
    <w:rsid w:val="008D18EB"/>
    <w:rsid w:val="008D2B94"/>
    <w:rsid w:val="008E4FCB"/>
    <w:rsid w:val="009005F8"/>
    <w:rsid w:val="00904AAC"/>
    <w:rsid w:val="009054CA"/>
    <w:rsid w:val="00924957"/>
    <w:rsid w:val="00924BB9"/>
    <w:rsid w:val="00955273"/>
    <w:rsid w:val="00985C39"/>
    <w:rsid w:val="009A7504"/>
    <w:rsid w:val="009C2CFC"/>
    <w:rsid w:val="009C51B3"/>
    <w:rsid w:val="009D105A"/>
    <w:rsid w:val="009D3055"/>
    <w:rsid w:val="009E131C"/>
    <w:rsid w:val="00A116B3"/>
    <w:rsid w:val="00A177F5"/>
    <w:rsid w:val="00A36F82"/>
    <w:rsid w:val="00A3746A"/>
    <w:rsid w:val="00A43CFD"/>
    <w:rsid w:val="00A44936"/>
    <w:rsid w:val="00A44A77"/>
    <w:rsid w:val="00A56174"/>
    <w:rsid w:val="00A65EDB"/>
    <w:rsid w:val="00A81CCB"/>
    <w:rsid w:val="00A85EDA"/>
    <w:rsid w:val="00A93CE1"/>
    <w:rsid w:val="00A9438B"/>
    <w:rsid w:val="00A9711F"/>
    <w:rsid w:val="00AA12F5"/>
    <w:rsid w:val="00AA334D"/>
    <w:rsid w:val="00AA38EE"/>
    <w:rsid w:val="00AA6245"/>
    <w:rsid w:val="00AD07A0"/>
    <w:rsid w:val="00AE06C3"/>
    <w:rsid w:val="00B01646"/>
    <w:rsid w:val="00B20EDC"/>
    <w:rsid w:val="00B43E4E"/>
    <w:rsid w:val="00B45C63"/>
    <w:rsid w:val="00B571DD"/>
    <w:rsid w:val="00B66095"/>
    <w:rsid w:val="00B71340"/>
    <w:rsid w:val="00B733C2"/>
    <w:rsid w:val="00B76D74"/>
    <w:rsid w:val="00B844CF"/>
    <w:rsid w:val="00BA4253"/>
    <w:rsid w:val="00BD3903"/>
    <w:rsid w:val="00BE1451"/>
    <w:rsid w:val="00BE1D46"/>
    <w:rsid w:val="00C0061C"/>
    <w:rsid w:val="00C00692"/>
    <w:rsid w:val="00C062E7"/>
    <w:rsid w:val="00C123EF"/>
    <w:rsid w:val="00C61D8E"/>
    <w:rsid w:val="00C76058"/>
    <w:rsid w:val="00C7668B"/>
    <w:rsid w:val="00CA386A"/>
    <w:rsid w:val="00CC5390"/>
    <w:rsid w:val="00CE6A6D"/>
    <w:rsid w:val="00CF1019"/>
    <w:rsid w:val="00CF386D"/>
    <w:rsid w:val="00CF3A45"/>
    <w:rsid w:val="00D37F8B"/>
    <w:rsid w:val="00D50D32"/>
    <w:rsid w:val="00D52F97"/>
    <w:rsid w:val="00D53BAC"/>
    <w:rsid w:val="00D65E32"/>
    <w:rsid w:val="00D70352"/>
    <w:rsid w:val="00DE3396"/>
    <w:rsid w:val="00DE7F70"/>
    <w:rsid w:val="00DF44E9"/>
    <w:rsid w:val="00DF65CD"/>
    <w:rsid w:val="00E02E85"/>
    <w:rsid w:val="00E25405"/>
    <w:rsid w:val="00E43CBE"/>
    <w:rsid w:val="00E53E26"/>
    <w:rsid w:val="00E658C4"/>
    <w:rsid w:val="00E74A2A"/>
    <w:rsid w:val="00E81B51"/>
    <w:rsid w:val="00E9318C"/>
    <w:rsid w:val="00E968A5"/>
    <w:rsid w:val="00EA7AE1"/>
    <w:rsid w:val="00EB0B3A"/>
    <w:rsid w:val="00EB5EF9"/>
    <w:rsid w:val="00EC2B61"/>
    <w:rsid w:val="00EE41CB"/>
    <w:rsid w:val="00EE4CFF"/>
    <w:rsid w:val="00EE6F48"/>
    <w:rsid w:val="00EF5DC8"/>
    <w:rsid w:val="00F038D6"/>
    <w:rsid w:val="00F137CE"/>
    <w:rsid w:val="00F15D53"/>
    <w:rsid w:val="00F30D07"/>
    <w:rsid w:val="00F41553"/>
    <w:rsid w:val="00F50C23"/>
    <w:rsid w:val="00F53F54"/>
    <w:rsid w:val="00F6237D"/>
    <w:rsid w:val="00F624B2"/>
    <w:rsid w:val="00F6721F"/>
    <w:rsid w:val="00FD30F7"/>
    <w:rsid w:val="00FE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345D8"/>
  <w15:chartTrackingRefBased/>
  <w15:docId w15:val="{25DAB587-3183-4717-98FB-8966143A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autoSpaceDE w:val="0"/>
      <w:autoSpaceDN w:val="0"/>
      <w:jc w:val="center"/>
      <w:outlineLvl w:val="0"/>
    </w:pPr>
    <w:rPr>
      <w:rFonts w:ascii="Arial" w:hAnsi="Arial" w:cs="Arial"/>
      <w:b/>
      <w:bCs/>
      <w:szCs w:val="26"/>
      <w:lang w:val="et-EE"/>
    </w:rPr>
  </w:style>
  <w:style w:type="paragraph" w:styleId="Heading2">
    <w:name w:val="heading 2"/>
    <w:basedOn w:val="Normal"/>
    <w:next w:val="Normal"/>
    <w:qFormat/>
    <w:pPr>
      <w:keepNext/>
      <w:autoSpaceDE w:val="0"/>
      <w:autoSpaceDN w:val="0"/>
      <w:outlineLvl w:val="1"/>
    </w:pPr>
    <w:rPr>
      <w:b/>
      <w:bCs/>
      <w:sz w:val="20"/>
      <w:szCs w:val="18"/>
      <w:lang w:val="et-EE"/>
    </w:rPr>
  </w:style>
  <w:style w:type="paragraph" w:styleId="Heading3">
    <w:name w:val="heading 3"/>
    <w:basedOn w:val="Normal"/>
    <w:next w:val="Normal"/>
    <w:qFormat/>
    <w:pPr>
      <w:keepNext/>
      <w:autoSpaceDE w:val="0"/>
      <w:autoSpaceDN w:val="0"/>
      <w:outlineLvl w:val="2"/>
    </w:pPr>
    <w:rPr>
      <w:b/>
      <w:bCs/>
      <w:sz w:val="16"/>
      <w:szCs w:val="16"/>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val="et-EE"/>
    </w:rPr>
  </w:style>
  <w:style w:type="paragraph" w:styleId="Footer">
    <w:name w:val="footer"/>
    <w:basedOn w:val="Normal"/>
    <w:pPr>
      <w:tabs>
        <w:tab w:val="center" w:pos="4153"/>
        <w:tab w:val="right" w:pos="8306"/>
      </w:tabs>
    </w:pPr>
  </w:style>
  <w:style w:type="paragraph" w:styleId="BodyText">
    <w:name w:val="Body Text"/>
    <w:basedOn w:val="Normal"/>
    <w:pPr>
      <w:jc w:val="both"/>
    </w:pPr>
    <w:rPr>
      <w:lang w:val="et-EE"/>
    </w:rPr>
  </w:style>
  <w:style w:type="paragraph" w:styleId="Subtitle">
    <w:name w:val="Subtitle"/>
    <w:basedOn w:val="Normal"/>
    <w:qFormat/>
    <w:rPr>
      <w:bCs/>
      <w:sz w:val="28"/>
      <w:lang w:val="en-US" w:eastAsia="et-EE"/>
    </w:rPr>
  </w:style>
  <w:style w:type="character" w:styleId="Hyperlink">
    <w:name w:val="Hyperlink"/>
    <w:rPr>
      <w:strike w:val="0"/>
      <w:dstrike w:val="0"/>
      <w:color w:val="003366"/>
      <w:u w:val="none"/>
      <w:effect w:val="none"/>
    </w:rPr>
  </w:style>
  <w:style w:type="paragraph" w:styleId="BodyText2">
    <w:name w:val="Body Text 2"/>
    <w:basedOn w:val="Normal"/>
    <w:pPr>
      <w:jc w:val="both"/>
    </w:pPr>
    <w:rPr>
      <w:szCs w:val="20"/>
      <w:lang w:val="et-EE" w:eastAsia="et-EE"/>
    </w:rPr>
  </w:style>
  <w:style w:type="paragraph" w:styleId="NormalWeb">
    <w:name w:val="Normal (Web)"/>
    <w:basedOn w:val="Normal"/>
    <w:pPr>
      <w:spacing w:before="100" w:beforeAutospacing="1" w:after="100" w:afterAutospacing="1"/>
    </w:pPr>
    <w:rPr>
      <w:lang w:val="et-EE" w:eastAsia="et-EE"/>
    </w:rPr>
  </w:style>
  <w:style w:type="character" w:styleId="Strong">
    <w:name w:val="Strong"/>
    <w:qFormat/>
    <w:rsid w:val="00A65EDB"/>
    <w:rPr>
      <w:b/>
      <w:bCs/>
    </w:rPr>
  </w:style>
  <w:style w:type="character" w:customStyle="1" w:styleId="fontstyle01">
    <w:name w:val="fontstyle01"/>
    <w:rsid w:val="00320B18"/>
    <w:rPr>
      <w:rFonts w:ascii="Times New Roman" w:hAnsi="Times New Roman" w:cs="Times New Roman" w:hint="default"/>
      <w:b w:val="0"/>
      <w:bCs w:val="0"/>
      <w:i w:val="0"/>
      <w:iCs w:val="0"/>
      <w:color w:val="000000"/>
      <w:sz w:val="24"/>
      <w:szCs w:val="24"/>
    </w:rPr>
  </w:style>
  <w:style w:type="character" w:styleId="CommentReference">
    <w:name w:val="annotation reference"/>
    <w:rsid w:val="006A4ED8"/>
    <w:rPr>
      <w:sz w:val="16"/>
      <w:szCs w:val="16"/>
    </w:rPr>
  </w:style>
  <w:style w:type="paragraph" w:styleId="CommentText">
    <w:name w:val="annotation text"/>
    <w:basedOn w:val="Normal"/>
    <w:link w:val="CommentTextChar"/>
    <w:rsid w:val="006A4ED8"/>
    <w:rPr>
      <w:sz w:val="20"/>
      <w:szCs w:val="20"/>
    </w:rPr>
  </w:style>
  <w:style w:type="character" w:customStyle="1" w:styleId="CommentTextChar">
    <w:name w:val="Comment Text Char"/>
    <w:link w:val="CommentText"/>
    <w:rsid w:val="006A4ED8"/>
    <w:rPr>
      <w:lang w:eastAsia="en-US"/>
    </w:rPr>
  </w:style>
  <w:style w:type="paragraph" w:styleId="CommentSubject">
    <w:name w:val="annotation subject"/>
    <w:basedOn w:val="CommentText"/>
    <w:next w:val="CommentText"/>
    <w:link w:val="CommentSubjectChar"/>
    <w:rsid w:val="006A4ED8"/>
    <w:rPr>
      <w:b/>
      <w:bCs/>
    </w:rPr>
  </w:style>
  <w:style w:type="character" w:customStyle="1" w:styleId="CommentSubjectChar">
    <w:name w:val="Comment Subject Char"/>
    <w:link w:val="CommentSubject"/>
    <w:rsid w:val="006A4ED8"/>
    <w:rPr>
      <w:b/>
      <w:bCs/>
      <w:lang w:eastAsia="en-US"/>
    </w:rPr>
  </w:style>
  <w:style w:type="paragraph" w:styleId="BalloonText">
    <w:name w:val="Balloon Text"/>
    <w:basedOn w:val="Normal"/>
    <w:link w:val="BalloonTextChar"/>
    <w:rsid w:val="006A4ED8"/>
    <w:rPr>
      <w:rFonts w:ascii="Segoe UI" w:hAnsi="Segoe UI" w:cs="Segoe UI"/>
      <w:sz w:val="18"/>
      <w:szCs w:val="18"/>
    </w:rPr>
  </w:style>
  <w:style w:type="character" w:customStyle="1" w:styleId="BalloonTextChar">
    <w:name w:val="Balloon Text Char"/>
    <w:link w:val="BalloonText"/>
    <w:rsid w:val="006A4ED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2351">
      <w:bodyDiv w:val="1"/>
      <w:marLeft w:val="0"/>
      <w:marRight w:val="0"/>
      <w:marTop w:val="0"/>
      <w:marBottom w:val="0"/>
      <w:divBdr>
        <w:top w:val="none" w:sz="0" w:space="0" w:color="auto"/>
        <w:left w:val="none" w:sz="0" w:space="0" w:color="auto"/>
        <w:bottom w:val="none" w:sz="0" w:space="0" w:color="auto"/>
        <w:right w:val="none" w:sz="0" w:space="0" w:color="auto"/>
      </w:divBdr>
    </w:div>
    <w:div w:id="11383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2172</Words>
  <Characters>15079</Characters>
  <Application>Microsoft Office Word</Application>
  <DocSecurity>4</DocSecurity>
  <Lines>125</Lines>
  <Paragraphs>34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Riikliku programmi “Põllumajanduslikud rakendusuuringud ja arendustegevus aastatel 2003-2007”</vt:lpstr>
      <vt:lpstr>Riikliku programmi “Põllumajanduslikud rakendusuuringud ja arendustegevus aastatel 2003-2007”</vt:lpstr>
    </vt:vector>
  </TitlesOfParts>
  <Company>PM</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Riikliku programmi “Põllumajanduslikud rakendusuuringud ja arendustegevus aastatel 2003-2007”</dc:title>
  <dc:subject/>
  <dc:creator>külli kaare</dc:creator>
  <cp:keywords/>
  <cp:lastModifiedBy>reimo lutter</cp:lastModifiedBy>
  <cp:revision>2</cp:revision>
  <cp:lastPrinted>2005-04-25T11:12:00Z</cp:lastPrinted>
  <dcterms:created xsi:type="dcterms:W3CDTF">2021-02-18T15:04:00Z</dcterms:created>
  <dcterms:modified xsi:type="dcterms:W3CDTF">2021-02-18T15:04:00Z</dcterms:modified>
</cp:coreProperties>
</file>